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6B115B" w14:textId="4FA90021" w:rsidR="00632341" w:rsidRDefault="00632341" w:rsidP="00632341">
      <w:pPr>
        <w:rPr>
          <w:b/>
          <w:sz w:val="32"/>
          <w:szCs w:val="32"/>
        </w:rPr>
      </w:pPr>
    </w:p>
    <w:p w14:paraId="2176D1E6" w14:textId="665F2B36" w:rsidR="00254041" w:rsidRDefault="00254041" w:rsidP="00632341">
      <w:pPr>
        <w:rPr>
          <w:b/>
          <w:sz w:val="32"/>
          <w:szCs w:val="32"/>
        </w:rPr>
      </w:pPr>
    </w:p>
    <w:p w14:paraId="6C099B78" w14:textId="479E372A" w:rsidR="00254041" w:rsidRDefault="00254041" w:rsidP="00632341">
      <w:pPr>
        <w:rPr>
          <w:b/>
          <w:sz w:val="32"/>
          <w:szCs w:val="32"/>
        </w:rPr>
      </w:pPr>
    </w:p>
    <w:p w14:paraId="1BB727BE" w14:textId="5C7C6390" w:rsidR="00254041" w:rsidRDefault="00254041" w:rsidP="00632341">
      <w:pPr>
        <w:rPr>
          <w:b/>
          <w:sz w:val="32"/>
          <w:szCs w:val="32"/>
        </w:rPr>
      </w:pPr>
    </w:p>
    <w:p w14:paraId="2B04665A" w14:textId="62D758C5" w:rsidR="00254041" w:rsidRDefault="00254041" w:rsidP="00632341">
      <w:pPr>
        <w:rPr>
          <w:b/>
          <w:sz w:val="32"/>
          <w:szCs w:val="32"/>
        </w:rPr>
      </w:pPr>
    </w:p>
    <w:p w14:paraId="7A7561BE" w14:textId="0433B09C" w:rsidR="00254041" w:rsidRDefault="00254041" w:rsidP="00632341">
      <w:pPr>
        <w:rPr>
          <w:b/>
          <w:sz w:val="32"/>
          <w:szCs w:val="32"/>
        </w:rPr>
      </w:pPr>
    </w:p>
    <w:p w14:paraId="4E0B0A71" w14:textId="189C6C9E" w:rsidR="00254041" w:rsidRDefault="00254041" w:rsidP="00632341">
      <w:pPr>
        <w:rPr>
          <w:b/>
          <w:sz w:val="32"/>
          <w:szCs w:val="32"/>
        </w:rPr>
      </w:pPr>
    </w:p>
    <w:p w14:paraId="43FF9B87" w14:textId="3FFE5160" w:rsidR="00254041" w:rsidRDefault="00254041" w:rsidP="00632341">
      <w:pPr>
        <w:rPr>
          <w:b/>
          <w:sz w:val="32"/>
          <w:szCs w:val="32"/>
        </w:rPr>
      </w:pPr>
    </w:p>
    <w:p w14:paraId="1A84A6B8" w14:textId="6DFCA853" w:rsidR="00254041" w:rsidRDefault="00254041" w:rsidP="00632341">
      <w:pPr>
        <w:rPr>
          <w:b/>
          <w:sz w:val="32"/>
          <w:szCs w:val="32"/>
        </w:rPr>
      </w:pPr>
    </w:p>
    <w:p w14:paraId="10D25CEF" w14:textId="77777777" w:rsidR="00254041" w:rsidRDefault="00254041" w:rsidP="00632341">
      <w:pPr>
        <w:rPr>
          <w:b/>
          <w:sz w:val="32"/>
          <w:szCs w:val="32"/>
        </w:rPr>
      </w:pPr>
    </w:p>
    <w:p w14:paraId="6E476FCA" w14:textId="6DDF64DC" w:rsidR="00DE3E35" w:rsidRDefault="00DE3E35" w:rsidP="00632341">
      <w:pPr>
        <w:rPr>
          <w:b/>
          <w:sz w:val="32"/>
          <w:szCs w:val="32"/>
        </w:rPr>
      </w:pPr>
    </w:p>
    <w:p w14:paraId="2E2D4382" w14:textId="77777777" w:rsidR="00254041" w:rsidRDefault="00254041" w:rsidP="00632341">
      <w:pPr>
        <w:rPr>
          <w:b/>
          <w:sz w:val="32"/>
          <w:szCs w:val="32"/>
        </w:rPr>
      </w:pPr>
    </w:p>
    <w:p w14:paraId="1B744FF8" w14:textId="77777777" w:rsidR="00632341" w:rsidRDefault="00632341" w:rsidP="00632341">
      <w:pPr>
        <w:rPr>
          <w:b/>
          <w:sz w:val="32"/>
          <w:szCs w:val="32"/>
        </w:rPr>
      </w:pPr>
    </w:p>
    <w:p w14:paraId="582C8AE0" w14:textId="0F6FD4E9" w:rsidR="00632341" w:rsidRPr="00DE3E35" w:rsidRDefault="00632341" w:rsidP="00632341">
      <w:pPr>
        <w:rPr>
          <w:b/>
          <w:color w:val="auto"/>
          <w:sz w:val="32"/>
          <w:szCs w:val="32"/>
          <w:lang w:val="en-US"/>
        </w:rPr>
      </w:pPr>
      <w:proofErr w:type="spellStart"/>
      <w:r w:rsidRPr="00DE3E35">
        <w:rPr>
          <w:b/>
          <w:color w:val="auto"/>
          <w:sz w:val="32"/>
          <w:szCs w:val="32"/>
          <w:lang w:val="en-US"/>
        </w:rPr>
        <w:t>NETx</w:t>
      </w:r>
      <w:proofErr w:type="spellEnd"/>
      <w:r w:rsidRPr="00DE3E35">
        <w:rPr>
          <w:b/>
          <w:color w:val="auto"/>
          <w:sz w:val="32"/>
          <w:szCs w:val="32"/>
          <w:lang w:val="en-US"/>
        </w:rPr>
        <w:t xml:space="preserve"> </w:t>
      </w:r>
      <w:r w:rsidR="00EB2435" w:rsidRPr="00DE3E35">
        <w:rPr>
          <w:b/>
          <w:color w:val="auto"/>
          <w:sz w:val="32"/>
          <w:szCs w:val="32"/>
          <w:lang w:val="en-US"/>
        </w:rPr>
        <w:t xml:space="preserve">BMS Platform </w:t>
      </w:r>
    </w:p>
    <w:p w14:paraId="2780D18B" w14:textId="77777777" w:rsidR="004E2007" w:rsidRPr="00DE3E35" w:rsidRDefault="004E2007" w:rsidP="00632341">
      <w:pPr>
        <w:rPr>
          <w:b/>
          <w:color w:val="auto"/>
          <w:sz w:val="32"/>
          <w:szCs w:val="32"/>
          <w:lang w:val="en-US"/>
        </w:rPr>
      </w:pPr>
    </w:p>
    <w:p w14:paraId="3FD88C8A" w14:textId="77777777" w:rsidR="00632341" w:rsidRPr="00DE3E35" w:rsidRDefault="00632341" w:rsidP="00632341">
      <w:pPr>
        <w:rPr>
          <w:b/>
          <w:color w:val="auto"/>
          <w:sz w:val="32"/>
          <w:szCs w:val="32"/>
          <w:lang w:val="en-US"/>
        </w:rPr>
      </w:pPr>
    </w:p>
    <w:p w14:paraId="719469D0" w14:textId="7A7CBF97" w:rsidR="00632341" w:rsidRPr="00DE3E35" w:rsidRDefault="00EB2435" w:rsidP="00632341">
      <w:pPr>
        <w:pBdr>
          <w:bottom w:val="single" w:sz="4" w:space="1" w:color="auto"/>
        </w:pBdr>
        <w:rPr>
          <w:b/>
          <w:color w:val="auto"/>
          <w:sz w:val="22"/>
          <w:szCs w:val="22"/>
          <w:lang w:val="en-GB"/>
        </w:rPr>
      </w:pPr>
      <w:r w:rsidRPr="00DE3E35">
        <w:rPr>
          <w:b/>
          <w:color w:val="auto"/>
          <w:sz w:val="22"/>
          <w:szCs w:val="22"/>
          <w:lang w:val="en-GB"/>
        </w:rPr>
        <w:t xml:space="preserve">Tender Specifications </w:t>
      </w:r>
    </w:p>
    <w:p w14:paraId="65AC4F0A" w14:textId="77777777" w:rsidR="00632341" w:rsidRPr="00DE3E35" w:rsidRDefault="00632341" w:rsidP="00632341">
      <w:pPr>
        <w:rPr>
          <w:color w:val="auto"/>
          <w:sz w:val="18"/>
          <w:szCs w:val="18"/>
          <w:lang w:val="en-US"/>
        </w:rPr>
      </w:pPr>
    </w:p>
    <w:p w14:paraId="40DCB24C" w14:textId="77777777" w:rsidR="00EB2435" w:rsidRPr="00DE3E35" w:rsidRDefault="00EB2435" w:rsidP="00EB2435">
      <w:pPr>
        <w:rPr>
          <w:color w:val="auto"/>
          <w:sz w:val="18"/>
          <w:szCs w:val="18"/>
          <w:lang w:val="en-US"/>
        </w:rPr>
      </w:pPr>
    </w:p>
    <w:p w14:paraId="6DB0F768" w14:textId="77777777" w:rsidR="00EB2435" w:rsidRPr="00DE3E35" w:rsidRDefault="00EB2435" w:rsidP="00566823">
      <w:pPr>
        <w:jc w:val="both"/>
        <w:rPr>
          <w:color w:val="auto"/>
          <w:sz w:val="18"/>
          <w:szCs w:val="18"/>
          <w:lang w:val="en-US"/>
        </w:rPr>
      </w:pPr>
      <w:r w:rsidRPr="00DE3E35">
        <w:rPr>
          <w:color w:val="auto"/>
          <w:sz w:val="18"/>
          <w:szCs w:val="18"/>
          <w:lang w:val="en-US"/>
        </w:rPr>
        <w:t xml:space="preserve">Software solution for technical building management, which can integrate and visualize data points of heterogeneous building automation systems. The software consists of several components (Core Studio, Core Server, Web Manager, </w:t>
      </w:r>
      <w:proofErr w:type="spellStart"/>
      <w:r w:rsidRPr="00DE3E35">
        <w:rPr>
          <w:color w:val="auto"/>
          <w:sz w:val="18"/>
          <w:szCs w:val="18"/>
          <w:lang w:val="en-US"/>
        </w:rPr>
        <w:t>XLogic</w:t>
      </w:r>
      <w:proofErr w:type="spellEnd"/>
      <w:r w:rsidRPr="00DE3E35">
        <w:rPr>
          <w:color w:val="auto"/>
          <w:sz w:val="18"/>
          <w:szCs w:val="18"/>
          <w:lang w:val="en-US"/>
        </w:rPr>
        <w:t xml:space="preserve"> Editor, PC and Web Visualization) that collect, process and modify data point values. In addition, various building management functions can be realized.</w:t>
      </w:r>
    </w:p>
    <w:p w14:paraId="19E2C572" w14:textId="5A7A5591" w:rsidR="00632341" w:rsidRPr="00DE3E35" w:rsidRDefault="00EB2435" w:rsidP="00566823">
      <w:pPr>
        <w:jc w:val="both"/>
        <w:rPr>
          <w:color w:val="auto"/>
          <w:sz w:val="18"/>
          <w:szCs w:val="18"/>
          <w:lang w:val="en-US"/>
        </w:rPr>
      </w:pPr>
      <w:r w:rsidRPr="00DE3E35">
        <w:rPr>
          <w:color w:val="auto"/>
          <w:sz w:val="18"/>
          <w:szCs w:val="18"/>
          <w:lang w:val="en-US"/>
        </w:rPr>
        <w:t>The server uses IP networks to access field devices and their data points. The field</w:t>
      </w:r>
      <w:r w:rsidR="00566823">
        <w:rPr>
          <w:color w:val="auto"/>
          <w:sz w:val="18"/>
          <w:szCs w:val="18"/>
          <w:lang w:val="en-US"/>
        </w:rPr>
        <w:t>/</w:t>
      </w:r>
      <w:r w:rsidRPr="00DE3E35">
        <w:rPr>
          <w:color w:val="auto"/>
          <w:sz w:val="18"/>
          <w:szCs w:val="18"/>
          <w:lang w:val="en-US"/>
        </w:rPr>
        <w:t>automation level supports the following technologies:</w:t>
      </w:r>
    </w:p>
    <w:p w14:paraId="2BBD7816" w14:textId="77777777" w:rsidR="00632341" w:rsidRPr="00DE3E35" w:rsidRDefault="00632341" w:rsidP="00632341">
      <w:pPr>
        <w:rPr>
          <w:color w:val="auto"/>
          <w:sz w:val="18"/>
          <w:szCs w:val="18"/>
          <w:lang w:val="en-US"/>
        </w:rPr>
      </w:pPr>
    </w:p>
    <w:p w14:paraId="1EB4BD62" w14:textId="77777777" w:rsidR="00632341" w:rsidRPr="00DE3E35" w:rsidRDefault="00632341" w:rsidP="00632341">
      <w:pPr>
        <w:rPr>
          <w:color w:val="auto"/>
          <w:sz w:val="18"/>
          <w:szCs w:val="18"/>
          <w:lang w:val="en-US"/>
        </w:rPr>
      </w:pPr>
    </w:p>
    <w:p w14:paraId="7D7563BB" w14:textId="77777777" w:rsidR="00EB2435" w:rsidRPr="00DE3E35" w:rsidRDefault="00EB2435" w:rsidP="00EB2435">
      <w:pPr>
        <w:pStyle w:val="Listenabsatz"/>
        <w:numPr>
          <w:ilvl w:val="0"/>
          <w:numId w:val="13"/>
        </w:numPr>
        <w:spacing w:after="120" w:line="312" w:lineRule="auto"/>
        <w:jc w:val="both"/>
        <w:rPr>
          <w:color w:val="auto"/>
          <w:sz w:val="18"/>
          <w:szCs w:val="18"/>
          <w:lang w:val="en-US"/>
        </w:rPr>
      </w:pPr>
      <w:r w:rsidRPr="00DE3E35">
        <w:rPr>
          <w:color w:val="auto"/>
          <w:sz w:val="18"/>
          <w:szCs w:val="18"/>
          <w:lang w:val="en-US"/>
        </w:rPr>
        <w:t>KNX</w:t>
      </w:r>
    </w:p>
    <w:p w14:paraId="1B7FF6FF" w14:textId="77777777" w:rsidR="00EB2435" w:rsidRPr="00DE3E35" w:rsidRDefault="00EB2435" w:rsidP="00EB2435">
      <w:pPr>
        <w:pStyle w:val="Listenabsatz"/>
        <w:numPr>
          <w:ilvl w:val="0"/>
          <w:numId w:val="13"/>
        </w:numPr>
        <w:spacing w:after="120" w:line="312" w:lineRule="auto"/>
        <w:jc w:val="both"/>
        <w:rPr>
          <w:color w:val="auto"/>
          <w:sz w:val="18"/>
          <w:szCs w:val="18"/>
          <w:lang w:val="en-US"/>
        </w:rPr>
      </w:pPr>
      <w:r w:rsidRPr="00DE3E35">
        <w:rPr>
          <w:color w:val="auto"/>
          <w:sz w:val="18"/>
          <w:szCs w:val="18"/>
          <w:lang w:val="en-US"/>
        </w:rPr>
        <w:t>BACnet</w:t>
      </w:r>
    </w:p>
    <w:p w14:paraId="17334412" w14:textId="77777777" w:rsidR="00EB2435" w:rsidRPr="00DE3E35" w:rsidRDefault="00EB2435" w:rsidP="00EB2435">
      <w:pPr>
        <w:pStyle w:val="Listenabsatz"/>
        <w:numPr>
          <w:ilvl w:val="0"/>
          <w:numId w:val="13"/>
        </w:numPr>
        <w:spacing w:after="120" w:line="312" w:lineRule="auto"/>
        <w:jc w:val="both"/>
        <w:rPr>
          <w:color w:val="auto"/>
          <w:sz w:val="18"/>
          <w:szCs w:val="18"/>
          <w:lang w:val="en-US"/>
        </w:rPr>
      </w:pPr>
      <w:r w:rsidRPr="00DE3E35">
        <w:rPr>
          <w:color w:val="auto"/>
          <w:sz w:val="18"/>
          <w:szCs w:val="18"/>
          <w:lang w:val="en-US"/>
        </w:rPr>
        <w:t>Modbus</w:t>
      </w:r>
    </w:p>
    <w:p w14:paraId="24C71931" w14:textId="77777777" w:rsidR="00EB2435" w:rsidRPr="00DE3E35" w:rsidRDefault="00EB2435" w:rsidP="00EB2435">
      <w:pPr>
        <w:pStyle w:val="Listenabsatz"/>
        <w:numPr>
          <w:ilvl w:val="0"/>
          <w:numId w:val="13"/>
        </w:numPr>
        <w:spacing w:after="120" w:line="312" w:lineRule="auto"/>
        <w:jc w:val="both"/>
        <w:rPr>
          <w:color w:val="auto"/>
          <w:sz w:val="18"/>
          <w:szCs w:val="18"/>
          <w:lang w:val="en-US"/>
        </w:rPr>
      </w:pPr>
      <w:r w:rsidRPr="00DE3E35">
        <w:rPr>
          <w:color w:val="auto"/>
          <w:sz w:val="18"/>
          <w:szCs w:val="18"/>
          <w:lang w:val="en-US"/>
        </w:rPr>
        <w:t>SNMP</w:t>
      </w:r>
    </w:p>
    <w:p w14:paraId="051E3E8D" w14:textId="77777777" w:rsidR="00EB2435" w:rsidRPr="00DE3E35" w:rsidRDefault="00EB2435" w:rsidP="00EB2435">
      <w:pPr>
        <w:pStyle w:val="Listenabsatz"/>
        <w:numPr>
          <w:ilvl w:val="0"/>
          <w:numId w:val="13"/>
        </w:numPr>
        <w:spacing w:after="120" w:line="312" w:lineRule="auto"/>
        <w:jc w:val="both"/>
        <w:rPr>
          <w:color w:val="auto"/>
          <w:sz w:val="18"/>
          <w:szCs w:val="18"/>
          <w:lang w:val="en-US"/>
        </w:rPr>
      </w:pPr>
      <w:r w:rsidRPr="00DE3E35">
        <w:rPr>
          <w:color w:val="auto"/>
          <w:sz w:val="18"/>
          <w:szCs w:val="18"/>
          <w:lang w:val="en-US"/>
        </w:rPr>
        <w:t xml:space="preserve">OPC Data Access (OPC DA) </w:t>
      </w:r>
    </w:p>
    <w:p w14:paraId="74526137" w14:textId="77777777" w:rsidR="00EB2435" w:rsidRPr="00DE3E35" w:rsidRDefault="00EB2435" w:rsidP="00EB2435">
      <w:pPr>
        <w:pStyle w:val="Listenabsatz"/>
        <w:numPr>
          <w:ilvl w:val="0"/>
          <w:numId w:val="13"/>
        </w:numPr>
        <w:spacing w:after="120" w:line="312" w:lineRule="auto"/>
        <w:jc w:val="both"/>
        <w:rPr>
          <w:color w:val="auto"/>
          <w:sz w:val="18"/>
          <w:szCs w:val="18"/>
          <w:lang w:val="en-US"/>
        </w:rPr>
      </w:pPr>
      <w:r w:rsidRPr="00DE3E35">
        <w:rPr>
          <w:color w:val="auto"/>
          <w:sz w:val="18"/>
          <w:szCs w:val="18"/>
          <w:lang w:val="en-US"/>
        </w:rPr>
        <w:t>Oracle Fidelio/Opera</w:t>
      </w:r>
    </w:p>
    <w:p w14:paraId="17686B73" w14:textId="77777777" w:rsidR="00EB2435" w:rsidRPr="00DE3E35" w:rsidRDefault="00EB2435" w:rsidP="00EB2435">
      <w:pPr>
        <w:pStyle w:val="Listenabsatz"/>
        <w:numPr>
          <w:ilvl w:val="0"/>
          <w:numId w:val="13"/>
        </w:numPr>
        <w:spacing w:after="120" w:line="312" w:lineRule="auto"/>
        <w:jc w:val="both"/>
        <w:rPr>
          <w:color w:val="auto"/>
          <w:sz w:val="18"/>
          <w:szCs w:val="18"/>
          <w:lang w:val="en-US"/>
        </w:rPr>
      </w:pPr>
      <w:r w:rsidRPr="00DE3E35">
        <w:rPr>
          <w:color w:val="auto"/>
          <w:sz w:val="18"/>
          <w:szCs w:val="18"/>
          <w:lang w:val="en-US"/>
        </w:rPr>
        <w:t>Protel</w:t>
      </w:r>
    </w:p>
    <w:p w14:paraId="1BEEE6FB" w14:textId="77777777" w:rsidR="00EB2435" w:rsidRDefault="00EB2435" w:rsidP="00EB2435">
      <w:pPr>
        <w:pStyle w:val="Listenabsatz"/>
        <w:numPr>
          <w:ilvl w:val="0"/>
          <w:numId w:val="13"/>
        </w:numPr>
        <w:spacing w:after="120" w:line="312" w:lineRule="auto"/>
        <w:jc w:val="both"/>
        <w:rPr>
          <w:color w:val="auto"/>
          <w:sz w:val="18"/>
          <w:szCs w:val="18"/>
          <w:lang w:val="en-US"/>
        </w:rPr>
      </w:pPr>
      <w:r w:rsidRPr="00DE3E35">
        <w:rPr>
          <w:color w:val="auto"/>
          <w:sz w:val="18"/>
          <w:szCs w:val="18"/>
          <w:lang w:val="en-US"/>
        </w:rPr>
        <w:t>Infor</w:t>
      </w:r>
    </w:p>
    <w:p w14:paraId="33747F45" w14:textId="40C2D496" w:rsidR="006D7E2F" w:rsidRPr="00DE3E35" w:rsidRDefault="006D7E2F" w:rsidP="00EB2435">
      <w:pPr>
        <w:pStyle w:val="Listenabsatz"/>
        <w:numPr>
          <w:ilvl w:val="0"/>
          <w:numId w:val="13"/>
        </w:numPr>
        <w:spacing w:after="120" w:line="312" w:lineRule="auto"/>
        <w:jc w:val="both"/>
        <w:rPr>
          <w:color w:val="auto"/>
          <w:sz w:val="18"/>
          <w:szCs w:val="18"/>
          <w:lang w:val="en-US"/>
        </w:rPr>
      </w:pPr>
      <w:r>
        <w:rPr>
          <w:color w:val="auto"/>
          <w:sz w:val="18"/>
          <w:szCs w:val="18"/>
          <w:lang w:val="en-US"/>
        </w:rPr>
        <w:t>Mews</w:t>
      </w:r>
    </w:p>
    <w:p w14:paraId="371FFA9C" w14:textId="77777777" w:rsidR="00EB2435" w:rsidRPr="00DE3E35" w:rsidRDefault="00EB2435" w:rsidP="00EB2435">
      <w:pPr>
        <w:pStyle w:val="Listenabsatz"/>
        <w:numPr>
          <w:ilvl w:val="0"/>
          <w:numId w:val="13"/>
        </w:numPr>
        <w:spacing w:after="120" w:line="312" w:lineRule="auto"/>
        <w:jc w:val="both"/>
        <w:rPr>
          <w:color w:val="auto"/>
          <w:sz w:val="18"/>
          <w:szCs w:val="18"/>
          <w:lang w:val="en-US"/>
        </w:rPr>
      </w:pPr>
      <w:proofErr w:type="spellStart"/>
      <w:r w:rsidRPr="00DE3E35">
        <w:rPr>
          <w:color w:val="auto"/>
          <w:sz w:val="18"/>
          <w:szCs w:val="18"/>
          <w:lang w:val="en-US"/>
        </w:rPr>
        <w:t>VingCard</w:t>
      </w:r>
      <w:proofErr w:type="spellEnd"/>
    </w:p>
    <w:p w14:paraId="60DDFAD3" w14:textId="77777777" w:rsidR="00EB2435" w:rsidRPr="00DE3E35" w:rsidRDefault="00EB2435" w:rsidP="00EB2435">
      <w:pPr>
        <w:pStyle w:val="Listenabsatz"/>
        <w:numPr>
          <w:ilvl w:val="0"/>
          <w:numId w:val="13"/>
        </w:numPr>
        <w:spacing w:after="120" w:line="312" w:lineRule="auto"/>
        <w:jc w:val="both"/>
        <w:rPr>
          <w:color w:val="auto"/>
          <w:sz w:val="18"/>
          <w:szCs w:val="18"/>
          <w:lang w:val="en-US"/>
        </w:rPr>
      </w:pPr>
      <w:r w:rsidRPr="00DE3E35">
        <w:rPr>
          <w:color w:val="auto"/>
          <w:sz w:val="18"/>
          <w:szCs w:val="18"/>
          <w:lang w:val="en-US"/>
        </w:rPr>
        <w:t>Kaba</w:t>
      </w:r>
    </w:p>
    <w:p w14:paraId="3EEC6DC8" w14:textId="77777777" w:rsidR="00EB2435" w:rsidRPr="00DE3E35" w:rsidRDefault="00EB2435" w:rsidP="00EB2435">
      <w:pPr>
        <w:pStyle w:val="Listenabsatz"/>
        <w:numPr>
          <w:ilvl w:val="0"/>
          <w:numId w:val="13"/>
        </w:numPr>
        <w:spacing w:after="120" w:line="312" w:lineRule="auto"/>
        <w:jc w:val="both"/>
        <w:rPr>
          <w:color w:val="auto"/>
          <w:sz w:val="18"/>
          <w:szCs w:val="18"/>
          <w:lang w:val="en-US"/>
        </w:rPr>
      </w:pPr>
      <w:r w:rsidRPr="00DE3E35">
        <w:rPr>
          <w:color w:val="auto"/>
          <w:sz w:val="18"/>
          <w:szCs w:val="18"/>
          <w:lang w:val="en-US"/>
        </w:rPr>
        <w:t>Salto</w:t>
      </w:r>
    </w:p>
    <w:p w14:paraId="0F3C7889" w14:textId="442CD80A" w:rsidR="00EB2435" w:rsidRPr="00DE3E35" w:rsidRDefault="004E2007" w:rsidP="00EB2435">
      <w:pPr>
        <w:pStyle w:val="Listenabsatz"/>
        <w:numPr>
          <w:ilvl w:val="0"/>
          <w:numId w:val="13"/>
        </w:numPr>
        <w:spacing w:after="120" w:line="312" w:lineRule="auto"/>
        <w:jc w:val="both"/>
        <w:rPr>
          <w:color w:val="auto"/>
          <w:sz w:val="18"/>
          <w:szCs w:val="18"/>
          <w:lang w:val="en-US"/>
        </w:rPr>
      </w:pPr>
      <w:proofErr w:type="spellStart"/>
      <w:r w:rsidRPr="00DE3E35">
        <w:rPr>
          <w:color w:val="auto"/>
          <w:sz w:val="18"/>
          <w:szCs w:val="18"/>
          <w:lang w:val="en-US"/>
        </w:rPr>
        <w:t>oBIX</w:t>
      </w:r>
      <w:proofErr w:type="spellEnd"/>
      <w:r w:rsidRPr="00DE3E35">
        <w:rPr>
          <w:color w:val="auto"/>
          <w:sz w:val="18"/>
          <w:szCs w:val="18"/>
          <w:lang w:val="en-US"/>
        </w:rPr>
        <w:t xml:space="preserve"> &amp; </w:t>
      </w:r>
      <w:r w:rsidR="00EB2435" w:rsidRPr="00DE3E35">
        <w:rPr>
          <w:color w:val="auto"/>
          <w:sz w:val="18"/>
          <w:szCs w:val="18"/>
          <w:lang w:val="en-US"/>
        </w:rPr>
        <w:t>MQTT</w:t>
      </w:r>
    </w:p>
    <w:p w14:paraId="1DE8E24F" w14:textId="64A9582F" w:rsidR="00EB2435" w:rsidRPr="00DE3E35" w:rsidRDefault="00EB2435" w:rsidP="00EB2435">
      <w:pPr>
        <w:pStyle w:val="Listenabsatz"/>
        <w:numPr>
          <w:ilvl w:val="0"/>
          <w:numId w:val="13"/>
        </w:numPr>
        <w:spacing w:after="120" w:line="312" w:lineRule="auto"/>
        <w:jc w:val="both"/>
        <w:rPr>
          <w:color w:val="auto"/>
          <w:sz w:val="18"/>
          <w:szCs w:val="18"/>
          <w:lang w:val="en-US"/>
        </w:rPr>
      </w:pPr>
      <w:r w:rsidRPr="00DE3E35">
        <w:rPr>
          <w:color w:val="auto"/>
          <w:sz w:val="18"/>
          <w:szCs w:val="18"/>
          <w:lang w:val="en-US"/>
        </w:rPr>
        <w:t xml:space="preserve">HTTP </w:t>
      </w:r>
      <w:r w:rsidR="00254041">
        <w:rPr>
          <w:color w:val="auto"/>
          <w:sz w:val="18"/>
          <w:szCs w:val="18"/>
          <w:lang w:val="en-US"/>
        </w:rPr>
        <w:t>and</w:t>
      </w:r>
      <w:r w:rsidRPr="00DE3E35">
        <w:rPr>
          <w:color w:val="auto"/>
          <w:sz w:val="18"/>
          <w:szCs w:val="18"/>
          <w:lang w:val="en-US"/>
        </w:rPr>
        <w:t xml:space="preserve"> Webservice Integration</w:t>
      </w:r>
    </w:p>
    <w:p w14:paraId="16D226D4" w14:textId="467D6D0E" w:rsidR="00632341" w:rsidRDefault="00632341" w:rsidP="00EB2435">
      <w:pPr>
        <w:spacing w:after="120" w:line="312" w:lineRule="auto"/>
        <w:jc w:val="both"/>
        <w:rPr>
          <w:color w:val="auto"/>
          <w:sz w:val="18"/>
          <w:szCs w:val="18"/>
          <w:lang w:val="en-US"/>
        </w:rPr>
      </w:pPr>
    </w:p>
    <w:p w14:paraId="54CD9524" w14:textId="1983A82C" w:rsidR="00254041" w:rsidRDefault="00254041" w:rsidP="00EB2435">
      <w:pPr>
        <w:spacing w:after="120" w:line="312" w:lineRule="auto"/>
        <w:jc w:val="both"/>
        <w:rPr>
          <w:color w:val="auto"/>
          <w:sz w:val="18"/>
          <w:szCs w:val="18"/>
          <w:lang w:val="en-US"/>
        </w:rPr>
      </w:pPr>
    </w:p>
    <w:p w14:paraId="6AD76092" w14:textId="77777777" w:rsidR="00254041" w:rsidRPr="00DE3E35" w:rsidRDefault="00254041" w:rsidP="00EB2435">
      <w:pPr>
        <w:spacing w:after="120" w:line="312" w:lineRule="auto"/>
        <w:jc w:val="both"/>
        <w:rPr>
          <w:color w:val="auto"/>
          <w:sz w:val="18"/>
          <w:szCs w:val="18"/>
          <w:lang w:val="en-US"/>
        </w:rPr>
      </w:pPr>
    </w:p>
    <w:p w14:paraId="74F090A7" w14:textId="77777777" w:rsidR="00EB2435" w:rsidRPr="00DE3E35" w:rsidRDefault="00EB2435" w:rsidP="00EB2435">
      <w:pPr>
        <w:spacing w:after="120" w:line="312" w:lineRule="auto"/>
        <w:jc w:val="both"/>
        <w:rPr>
          <w:color w:val="auto"/>
          <w:sz w:val="18"/>
          <w:szCs w:val="18"/>
          <w:lang w:val="en-US"/>
        </w:rPr>
      </w:pPr>
    </w:p>
    <w:p w14:paraId="0900F8EE" w14:textId="0636908F" w:rsidR="00EB2435" w:rsidRPr="00DE3E35" w:rsidRDefault="00EB2435" w:rsidP="00566823">
      <w:pPr>
        <w:spacing w:after="120" w:line="312" w:lineRule="auto"/>
        <w:jc w:val="both"/>
        <w:rPr>
          <w:color w:val="auto"/>
          <w:sz w:val="18"/>
          <w:szCs w:val="18"/>
          <w:lang w:val="en-US"/>
        </w:rPr>
      </w:pPr>
      <w:proofErr w:type="spellStart"/>
      <w:r w:rsidRPr="00DE3E35">
        <w:rPr>
          <w:color w:val="auto"/>
          <w:sz w:val="18"/>
          <w:szCs w:val="18"/>
          <w:lang w:val="en-US"/>
        </w:rPr>
        <w:lastRenderedPageBreak/>
        <w:t>KNXnet</w:t>
      </w:r>
      <w:proofErr w:type="spellEnd"/>
      <w:r w:rsidR="00566823">
        <w:rPr>
          <w:color w:val="auto"/>
          <w:sz w:val="18"/>
          <w:szCs w:val="18"/>
          <w:lang w:val="en-US"/>
        </w:rPr>
        <w:t>/</w:t>
      </w:r>
      <w:r w:rsidRPr="00DE3E35">
        <w:rPr>
          <w:color w:val="auto"/>
          <w:sz w:val="18"/>
          <w:szCs w:val="18"/>
          <w:lang w:val="en-US"/>
        </w:rPr>
        <w:t xml:space="preserve">IP </w:t>
      </w:r>
      <w:r w:rsidR="00566823" w:rsidRPr="00DE3E35">
        <w:rPr>
          <w:color w:val="auto"/>
          <w:sz w:val="18"/>
          <w:szCs w:val="18"/>
          <w:lang w:val="en-US"/>
        </w:rPr>
        <w:t>tunneling,</w:t>
      </w:r>
      <w:r w:rsidRPr="00DE3E35">
        <w:rPr>
          <w:color w:val="auto"/>
          <w:sz w:val="18"/>
          <w:szCs w:val="18"/>
          <w:lang w:val="en-US"/>
        </w:rPr>
        <w:t xml:space="preserve"> or </w:t>
      </w:r>
      <w:proofErr w:type="spellStart"/>
      <w:r w:rsidRPr="00DE3E35">
        <w:rPr>
          <w:color w:val="auto"/>
          <w:sz w:val="18"/>
          <w:szCs w:val="18"/>
          <w:lang w:val="en-US"/>
        </w:rPr>
        <w:t>KNXnet</w:t>
      </w:r>
      <w:proofErr w:type="spellEnd"/>
      <w:r w:rsidRPr="00DE3E35">
        <w:rPr>
          <w:color w:val="auto"/>
          <w:sz w:val="18"/>
          <w:szCs w:val="18"/>
          <w:lang w:val="en-US"/>
        </w:rPr>
        <w:t xml:space="preserve">/IP routing is used for the connection to the KNX network. The </w:t>
      </w:r>
      <w:proofErr w:type="spellStart"/>
      <w:r w:rsidRPr="00DE3E35">
        <w:rPr>
          <w:color w:val="auto"/>
          <w:sz w:val="18"/>
          <w:szCs w:val="18"/>
          <w:lang w:val="en-US"/>
        </w:rPr>
        <w:t>KNXnet</w:t>
      </w:r>
      <w:proofErr w:type="spellEnd"/>
      <w:r w:rsidR="00566823">
        <w:rPr>
          <w:color w:val="auto"/>
          <w:sz w:val="18"/>
          <w:szCs w:val="18"/>
          <w:lang w:val="en-US"/>
        </w:rPr>
        <w:t>/</w:t>
      </w:r>
      <w:r w:rsidRPr="00DE3E35">
        <w:rPr>
          <w:color w:val="auto"/>
          <w:sz w:val="18"/>
          <w:szCs w:val="18"/>
          <w:lang w:val="en-US"/>
        </w:rPr>
        <w:t xml:space="preserve">IP Security extension is also supported. Access is via one or more </w:t>
      </w:r>
      <w:proofErr w:type="spellStart"/>
      <w:r w:rsidRPr="00DE3E35">
        <w:rPr>
          <w:color w:val="auto"/>
          <w:sz w:val="18"/>
          <w:szCs w:val="18"/>
          <w:lang w:val="en-US"/>
        </w:rPr>
        <w:t>KNXnet</w:t>
      </w:r>
      <w:proofErr w:type="spellEnd"/>
      <w:r w:rsidR="00566823">
        <w:rPr>
          <w:color w:val="auto"/>
          <w:sz w:val="18"/>
          <w:szCs w:val="18"/>
          <w:lang w:val="en-US"/>
        </w:rPr>
        <w:t>/</w:t>
      </w:r>
      <w:r w:rsidRPr="00DE3E35">
        <w:rPr>
          <w:color w:val="auto"/>
          <w:sz w:val="18"/>
          <w:szCs w:val="18"/>
          <w:lang w:val="en-US"/>
        </w:rPr>
        <w:t>IP routers and</w:t>
      </w:r>
      <w:r w:rsidR="00566823">
        <w:rPr>
          <w:color w:val="auto"/>
          <w:sz w:val="18"/>
          <w:szCs w:val="18"/>
          <w:lang w:val="en-US"/>
        </w:rPr>
        <w:t>/</w:t>
      </w:r>
      <w:r w:rsidRPr="00DE3E35">
        <w:rPr>
          <w:color w:val="auto"/>
          <w:sz w:val="18"/>
          <w:szCs w:val="18"/>
          <w:lang w:val="en-US"/>
        </w:rPr>
        <w:t>or interfaces. All official KNX data point types (KNX DPTs) are supported. In addition, non-standardized DPTs can be added. The KNX configuration can be imported directly from ETS using an ETS app. Several ETS projects can be integrated in a single server. When using the ETS app, the entire ETS project is available in the server (group addresses, communication objects, KNX devices, topology, buildings and systems of vision). KNX devices can be monitored by heartbeat mechanism.</w:t>
      </w:r>
    </w:p>
    <w:p w14:paraId="582CB736" w14:textId="77777777" w:rsidR="00254041" w:rsidRDefault="00254041" w:rsidP="00566823">
      <w:pPr>
        <w:jc w:val="both"/>
        <w:rPr>
          <w:color w:val="auto"/>
          <w:sz w:val="18"/>
          <w:szCs w:val="18"/>
          <w:lang w:val="en-US"/>
        </w:rPr>
      </w:pPr>
    </w:p>
    <w:p w14:paraId="672031D5" w14:textId="0409E79C" w:rsidR="00EB2435" w:rsidRPr="00DE3E35" w:rsidRDefault="00EB2435" w:rsidP="00566823">
      <w:pPr>
        <w:jc w:val="both"/>
        <w:rPr>
          <w:color w:val="auto"/>
          <w:sz w:val="18"/>
          <w:szCs w:val="18"/>
          <w:lang w:val="en-US"/>
        </w:rPr>
      </w:pPr>
      <w:r w:rsidRPr="00DE3E35">
        <w:rPr>
          <w:color w:val="auto"/>
          <w:sz w:val="18"/>
          <w:szCs w:val="18"/>
          <w:lang w:val="en-US"/>
        </w:rPr>
        <w:t>The BACnet interface uses BACnet</w:t>
      </w:r>
      <w:r w:rsidR="00566823">
        <w:rPr>
          <w:color w:val="auto"/>
          <w:sz w:val="18"/>
          <w:szCs w:val="18"/>
          <w:lang w:val="en-US"/>
        </w:rPr>
        <w:t>/</w:t>
      </w:r>
      <w:r w:rsidRPr="00DE3E35">
        <w:rPr>
          <w:color w:val="auto"/>
          <w:sz w:val="18"/>
          <w:szCs w:val="18"/>
          <w:lang w:val="en-US"/>
        </w:rPr>
        <w:t>IP for communication with BACnet devices and their BACnet objects. Using BACnet</w:t>
      </w:r>
      <w:r w:rsidR="00566823">
        <w:rPr>
          <w:color w:val="auto"/>
          <w:sz w:val="18"/>
          <w:szCs w:val="18"/>
          <w:lang w:val="en-US"/>
        </w:rPr>
        <w:t>/</w:t>
      </w:r>
      <w:r w:rsidRPr="00DE3E35">
        <w:rPr>
          <w:color w:val="auto"/>
          <w:sz w:val="18"/>
          <w:szCs w:val="18"/>
          <w:lang w:val="en-US"/>
        </w:rPr>
        <w:t>IP routers, BACnet devices can be integrated from any BACnet media (MS</w:t>
      </w:r>
      <w:r w:rsidR="00566823">
        <w:rPr>
          <w:color w:val="auto"/>
          <w:sz w:val="18"/>
          <w:szCs w:val="18"/>
          <w:lang w:val="en-US"/>
        </w:rPr>
        <w:t>/</w:t>
      </w:r>
      <w:r w:rsidRPr="00DE3E35">
        <w:rPr>
          <w:color w:val="auto"/>
          <w:sz w:val="18"/>
          <w:szCs w:val="18"/>
          <w:lang w:val="en-US"/>
        </w:rPr>
        <w:t xml:space="preserve">TP, ...). An online discovery tool for searching BACnet devices and their objects is provided. In addition, the BACnet Server interface </w:t>
      </w:r>
      <w:r w:rsidR="008555A9" w:rsidRPr="00DE3E35">
        <w:rPr>
          <w:color w:val="auto"/>
          <w:sz w:val="18"/>
          <w:szCs w:val="18"/>
          <w:lang w:val="en-US"/>
        </w:rPr>
        <w:t>offers</w:t>
      </w:r>
      <w:r w:rsidR="008555A9">
        <w:rPr>
          <w:color w:val="auto"/>
          <w:sz w:val="18"/>
          <w:szCs w:val="18"/>
          <w:lang w:val="en-US"/>
        </w:rPr>
        <w:t xml:space="preserve"> </w:t>
      </w:r>
      <w:r w:rsidRPr="00DE3E35">
        <w:rPr>
          <w:color w:val="auto"/>
          <w:sz w:val="18"/>
          <w:szCs w:val="18"/>
          <w:lang w:val="en-US"/>
        </w:rPr>
        <w:t>the possibility to create own BACnet objects in the server. Using this server interface, any data points (even non-BACnet data) can be mapped to BACnet objects and made available for access by third-party BACnet clients.</w:t>
      </w:r>
    </w:p>
    <w:p w14:paraId="5B70CA55" w14:textId="77777777" w:rsidR="00EB2435" w:rsidRPr="00DE3E35" w:rsidRDefault="00EB2435" w:rsidP="00566823">
      <w:pPr>
        <w:jc w:val="both"/>
        <w:rPr>
          <w:color w:val="auto"/>
          <w:sz w:val="18"/>
          <w:szCs w:val="18"/>
          <w:lang w:val="en-US"/>
        </w:rPr>
      </w:pPr>
    </w:p>
    <w:p w14:paraId="280F22ED" w14:textId="2139CCA4" w:rsidR="00566823" w:rsidRDefault="00EB2435" w:rsidP="00566823">
      <w:pPr>
        <w:jc w:val="both"/>
        <w:rPr>
          <w:color w:val="auto"/>
          <w:sz w:val="18"/>
          <w:szCs w:val="18"/>
          <w:lang w:val="en-US"/>
        </w:rPr>
      </w:pPr>
      <w:r w:rsidRPr="00DE3E35">
        <w:rPr>
          <w:color w:val="auto"/>
          <w:sz w:val="18"/>
          <w:szCs w:val="18"/>
          <w:lang w:val="en-US"/>
        </w:rPr>
        <w:t>The Modbus interface uses Modbus</w:t>
      </w:r>
      <w:r w:rsidR="00566823">
        <w:rPr>
          <w:color w:val="auto"/>
          <w:sz w:val="18"/>
          <w:szCs w:val="18"/>
          <w:lang w:val="en-US"/>
        </w:rPr>
        <w:t>/</w:t>
      </w:r>
      <w:r w:rsidRPr="00DE3E35">
        <w:rPr>
          <w:color w:val="auto"/>
          <w:sz w:val="18"/>
          <w:szCs w:val="18"/>
          <w:lang w:val="en-US"/>
        </w:rPr>
        <w:t>TCP to access Modbus devices and their data points. Using Modbus</w:t>
      </w:r>
      <w:r w:rsidR="00566823">
        <w:rPr>
          <w:color w:val="auto"/>
          <w:sz w:val="18"/>
          <w:szCs w:val="18"/>
          <w:lang w:val="en-US"/>
        </w:rPr>
        <w:t>/</w:t>
      </w:r>
      <w:r w:rsidRPr="00DE3E35">
        <w:rPr>
          <w:color w:val="auto"/>
          <w:sz w:val="18"/>
          <w:szCs w:val="18"/>
          <w:lang w:val="en-US"/>
        </w:rPr>
        <w:t>TCP Gateways, Modbus</w:t>
      </w:r>
      <w:r w:rsidR="00566823">
        <w:rPr>
          <w:color w:val="auto"/>
          <w:sz w:val="18"/>
          <w:szCs w:val="18"/>
          <w:lang w:val="en-US"/>
        </w:rPr>
        <w:t>/</w:t>
      </w:r>
      <w:r w:rsidRPr="00DE3E35">
        <w:rPr>
          <w:color w:val="auto"/>
          <w:sz w:val="18"/>
          <w:szCs w:val="18"/>
          <w:lang w:val="en-US"/>
        </w:rPr>
        <w:t>RTU devices can also be integrated. Configuration of manufacturer-dependent Modbus implementations (memory layout, register types, Modbus service types to be used, etc.) is possible. In addition, the Modbus interface supports the integration of native Modbus</w:t>
      </w:r>
      <w:r w:rsidR="00566823">
        <w:rPr>
          <w:color w:val="auto"/>
          <w:sz w:val="18"/>
          <w:szCs w:val="18"/>
          <w:lang w:val="en-US"/>
        </w:rPr>
        <w:t>/</w:t>
      </w:r>
      <w:r w:rsidRPr="00DE3E35">
        <w:rPr>
          <w:color w:val="auto"/>
          <w:sz w:val="18"/>
          <w:szCs w:val="18"/>
          <w:lang w:val="en-US"/>
        </w:rPr>
        <w:t>RTU devices over TCP</w:t>
      </w:r>
      <w:r w:rsidR="00566823">
        <w:rPr>
          <w:color w:val="auto"/>
          <w:sz w:val="18"/>
          <w:szCs w:val="18"/>
          <w:lang w:val="en-US"/>
        </w:rPr>
        <w:t>/</w:t>
      </w:r>
      <w:r w:rsidRPr="00DE3E35">
        <w:rPr>
          <w:color w:val="auto"/>
          <w:sz w:val="18"/>
          <w:szCs w:val="18"/>
          <w:lang w:val="en-US"/>
        </w:rPr>
        <w:t>IP or UDP</w:t>
      </w:r>
      <w:r w:rsidR="00566823">
        <w:rPr>
          <w:color w:val="auto"/>
          <w:sz w:val="18"/>
          <w:szCs w:val="18"/>
          <w:lang w:val="en-US"/>
        </w:rPr>
        <w:t>/</w:t>
      </w:r>
      <w:r w:rsidRPr="00DE3E35">
        <w:rPr>
          <w:color w:val="auto"/>
          <w:sz w:val="18"/>
          <w:szCs w:val="18"/>
          <w:lang w:val="en-US"/>
        </w:rPr>
        <w:t>IP using standard IP-to-RS485 converters.</w:t>
      </w:r>
    </w:p>
    <w:p w14:paraId="24CEE36B" w14:textId="77777777" w:rsidR="00566823" w:rsidRDefault="00566823" w:rsidP="00566823">
      <w:pPr>
        <w:jc w:val="both"/>
        <w:rPr>
          <w:color w:val="auto"/>
          <w:sz w:val="18"/>
          <w:szCs w:val="18"/>
          <w:lang w:val="en-US"/>
        </w:rPr>
      </w:pPr>
    </w:p>
    <w:p w14:paraId="70CFBD8A" w14:textId="67BBA5A7" w:rsidR="00EB2435" w:rsidRPr="00DE3E35" w:rsidRDefault="00EB2435" w:rsidP="00566823">
      <w:pPr>
        <w:jc w:val="both"/>
        <w:rPr>
          <w:color w:val="auto"/>
          <w:sz w:val="18"/>
          <w:szCs w:val="18"/>
          <w:lang w:val="en-US"/>
        </w:rPr>
      </w:pPr>
      <w:r w:rsidRPr="00DE3E35">
        <w:rPr>
          <w:color w:val="auto"/>
          <w:sz w:val="18"/>
          <w:szCs w:val="18"/>
          <w:lang w:val="en-US"/>
        </w:rPr>
        <w:t>The SNMP interface supports SNMP version 1, 2, and 3. SNMP data points can be polled at a definable time interval. In addition, SNMP can be processed.</w:t>
      </w:r>
    </w:p>
    <w:p w14:paraId="0998D7CA" w14:textId="77777777" w:rsidR="00EB2435" w:rsidRPr="00DE3E35" w:rsidRDefault="00EB2435" w:rsidP="00566823">
      <w:pPr>
        <w:jc w:val="both"/>
        <w:rPr>
          <w:color w:val="auto"/>
          <w:sz w:val="18"/>
          <w:szCs w:val="18"/>
          <w:lang w:val="en-US"/>
        </w:rPr>
      </w:pPr>
    </w:p>
    <w:p w14:paraId="056F6880" w14:textId="451ECED6" w:rsidR="00EB2435" w:rsidRPr="00DE3E35" w:rsidRDefault="00EB2435" w:rsidP="00566823">
      <w:pPr>
        <w:jc w:val="both"/>
        <w:rPr>
          <w:color w:val="auto"/>
          <w:sz w:val="18"/>
          <w:szCs w:val="18"/>
          <w:lang w:val="en-US"/>
        </w:rPr>
      </w:pPr>
      <w:r w:rsidRPr="00DE3E35">
        <w:rPr>
          <w:color w:val="auto"/>
          <w:sz w:val="18"/>
          <w:szCs w:val="18"/>
          <w:lang w:val="en-US"/>
        </w:rPr>
        <w:t>The Fidelio</w:t>
      </w:r>
      <w:r w:rsidR="00566823">
        <w:rPr>
          <w:color w:val="auto"/>
          <w:sz w:val="18"/>
          <w:szCs w:val="18"/>
          <w:lang w:val="en-US"/>
        </w:rPr>
        <w:t>/</w:t>
      </w:r>
      <w:r w:rsidRPr="00DE3E35">
        <w:rPr>
          <w:color w:val="auto"/>
          <w:sz w:val="18"/>
          <w:szCs w:val="18"/>
          <w:lang w:val="en-US"/>
        </w:rPr>
        <w:t>Opera and Protel interface uses the FIAS protocol for the inclusion of property management systems. Information about hotel rooms (booking status, room status, ...) and hotel guests can be requested via this interface. Information such as room status and messages can be exchanged bidirectionally. The Fidelio</w:t>
      </w:r>
      <w:r w:rsidR="00566823">
        <w:rPr>
          <w:color w:val="auto"/>
          <w:sz w:val="18"/>
          <w:szCs w:val="18"/>
          <w:lang w:val="en-US"/>
        </w:rPr>
        <w:t>/</w:t>
      </w:r>
      <w:r w:rsidRPr="00DE3E35">
        <w:rPr>
          <w:color w:val="auto"/>
          <w:sz w:val="18"/>
          <w:szCs w:val="18"/>
          <w:lang w:val="en-US"/>
        </w:rPr>
        <w:t>Opera interface is certified by ORACLE.</w:t>
      </w:r>
    </w:p>
    <w:p w14:paraId="0FF78207" w14:textId="4675CE0C" w:rsidR="00EB2435" w:rsidRPr="00DE3E35" w:rsidRDefault="00EB2435" w:rsidP="00566823">
      <w:pPr>
        <w:jc w:val="both"/>
        <w:rPr>
          <w:color w:val="auto"/>
          <w:sz w:val="18"/>
          <w:szCs w:val="18"/>
          <w:lang w:val="en-US"/>
        </w:rPr>
      </w:pPr>
    </w:p>
    <w:p w14:paraId="5EF3483F" w14:textId="2431C5A3" w:rsidR="00EB2435" w:rsidRDefault="00EB2435" w:rsidP="00566823">
      <w:pPr>
        <w:jc w:val="both"/>
        <w:rPr>
          <w:color w:val="auto"/>
          <w:sz w:val="18"/>
          <w:szCs w:val="18"/>
          <w:lang w:val="en-US"/>
        </w:rPr>
      </w:pPr>
      <w:r w:rsidRPr="00DE3E35">
        <w:rPr>
          <w:color w:val="auto"/>
          <w:sz w:val="18"/>
          <w:szCs w:val="18"/>
          <w:lang w:val="en-US"/>
        </w:rPr>
        <w:t>Additional interfaces to property management systems such as Infor</w:t>
      </w:r>
      <w:r w:rsidR="00927C66">
        <w:rPr>
          <w:color w:val="auto"/>
          <w:sz w:val="18"/>
          <w:szCs w:val="18"/>
          <w:lang w:val="en-US"/>
        </w:rPr>
        <w:t xml:space="preserve"> and Mews</w:t>
      </w:r>
      <w:r w:rsidRPr="00DE3E35">
        <w:rPr>
          <w:color w:val="auto"/>
          <w:sz w:val="18"/>
          <w:szCs w:val="18"/>
          <w:lang w:val="en-US"/>
        </w:rPr>
        <w:t xml:space="preserve"> are also available.</w:t>
      </w:r>
    </w:p>
    <w:p w14:paraId="516D3487" w14:textId="77777777" w:rsidR="00927C66" w:rsidRPr="00DE3E35" w:rsidRDefault="00927C66" w:rsidP="00566823">
      <w:pPr>
        <w:jc w:val="both"/>
        <w:rPr>
          <w:color w:val="auto"/>
          <w:sz w:val="18"/>
          <w:szCs w:val="18"/>
          <w:lang w:val="en-US"/>
        </w:rPr>
      </w:pPr>
    </w:p>
    <w:p w14:paraId="36279232" w14:textId="0C7E20AC" w:rsidR="00EB2435" w:rsidRPr="00DE3E35" w:rsidRDefault="00EB2435" w:rsidP="00566823">
      <w:pPr>
        <w:jc w:val="both"/>
        <w:rPr>
          <w:color w:val="auto"/>
          <w:sz w:val="18"/>
          <w:szCs w:val="18"/>
          <w:lang w:val="en-US"/>
        </w:rPr>
      </w:pPr>
      <w:r w:rsidRPr="00DE3E35">
        <w:rPr>
          <w:color w:val="auto"/>
          <w:sz w:val="18"/>
          <w:szCs w:val="18"/>
          <w:lang w:val="en-US"/>
        </w:rPr>
        <w:t xml:space="preserve">The interfaces like </w:t>
      </w:r>
      <w:proofErr w:type="spellStart"/>
      <w:r w:rsidRPr="00DE3E35">
        <w:rPr>
          <w:color w:val="auto"/>
          <w:sz w:val="18"/>
          <w:szCs w:val="18"/>
          <w:lang w:val="en-US"/>
        </w:rPr>
        <w:t>VingCard</w:t>
      </w:r>
      <w:proofErr w:type="spellEnd"/>
      <w:r w:rsidRPr="00DE3E35">
        <w:rPr>
          <w:color w:val="auto"/>
          <w:sz w:val="18"/>
          <w:szCs w:val="18"/>
          <w:lang w:val="en-US"/>
        </w:rPr>
        <w:t>, Kaba or Salto offer the possibility to integrate electronic door lock systems. Using this interface, door events (guest entry, personnel entry, door open, door closed) can be received.</w:t>
      </w:r>
    </w:p>
    <w:p w14:paraId="272064ED" w14:textId="58631C68" w:rsidR="00EB2435" w:rsidRPr="00DE3E35" w:rsidRDefault="00EB2435" w:rsidP="00566823">
      <w:pPr>
        <w:jc w:val="both"/>
        <w:rPr>
          <w:color w:val="auto"/>
          <w:sz w:val="18"/>
          <w:szCs w:val="18"/>
          <w:lang w:val="en-US"/>
        </w:rPr>
      </w:pPr>
      <w:r w:rsidRPr="00DE3E35">
        <w:rPr>
          <w:color w:val="auto"/>
          <w:sz w:val="18"/>
          <w:szCs w:val="18"/>
          <w:lang w:val="en-US"/>
        </w:rPr>
        <w:t>Also possible is the integration of data from HTTP servers and</w:t>
      </w:r>
      <w:r w:rsidR="00566823">
        <w:rPr>
          <w:color w:val="auto"/>
          <w:sz w:val="18"/>
          <w:szCs w:val="18"/>
          <w:lang w:val="en-US"/>
        </w:rPr>
        <w:t>/</w:t>
      </w:r>
      <w:r w:rsidRPr="00DE3E35">
        <w:rPr>
          <w:color w:val="auto"/>
          <w:sz w:val="18"/>
          <w:szCs w:val="18"/>
          <w:lang w:val="en-US"/>
        </w:rPr>
        <w:t>or web service gateways. Thus, data and other information can be integrated by online services.</w:t>
      </w:r>
    </w:p>
    <w:p w14:paraId="20CCACFE" w14:textId="77777777" w:rsidR="00EB2435" w:rsidRPr="00DE3E35" w:rsidRDefault="00EB2435" w:rsidP="00566823">
      <w:pPr>
        <w:jc w:val="both"/>
        <w:rPr>
          <w:color w:val="auto"/>
          <w:sz w:val="18"/>
          <w:szCs w:val="18"/>
          <w:lang w:val="en-US"/>
        </w:rPr>
      </w:pPr>
      <w:r w:rsidRPr="00DE3E35">
        <w:rPr>
          <w:color w:val="auto"/>
          <w:sz w:val="18"/>
          <w:szCs w:val="18"/>
          <w:lang w:val="en-US"/>
        </w:rPr>
        <w:t>Data from IoT devices can be integrated via the MQTT interfaces. MQTT data publications ("publish") can also be queried ("subscribe").</w:t>
      </w:r>
    </w:p>
    <w:p w14:paraId="67155E65" w14:textId="45899836" w:rsidR="00EB2435" w:rsidRPr="00DE3E35" w:rsidRDefault="00EB2435" w:rsidP="00566823">
      <w:pPr>
        <w:jc w:val="both"/>
        <w:rPr>
          <w:color w:val="auto"/>
          <w:sz w:val="18"/>
          <w:szCs w:val="18"/>
          <w:lang w:val="en-US"/>
        </w:rPr>
      </w:pPr>
      <w:r w:rsidRPr="00DE3E35">
        <w:rPr>
          <w:color w:val="auto"/>
          <w:sz w:val="18"/>
          <w:szCs w:val="18"/>
          <w:lang w:val="en-US"/>
        </w:rPr>
        <w:t xml:space="preserve">Bidirectional data exchange with one or more Gira </w:t>
      </w:r>
      <w:proofErr w:type="spellStart"/>
      <w:r w:rsidRPr="00DE3E35">
        <w:rPr>
          <w:color w:val="auto"/>
          <w:sz w:val="18"/>
          <w:szCs w:val="18"/>
          <w:lang w:val="en-US"/>
        </w:rPr>
        <w:t>HomeServer</w:t>
      </w:r>
      <w:proofErr w:type="spellEnd"/>
      <w:r w:rsidR="00566823">
        <w:rPr>
          <w:color w:val="auto"/>
          <w:sz w:val="18"/>
          <w:szCs w:val="18"/>
          <w:lang w:val="en-US"/>
        </w:rPr>
        <w:t>/</w:t>
      </w:r>
      <w:proofErr w:type="spellStart"/>
      <w:r w:rsidRPr="00DE3E35">
        <w:rPr>
          <w:color w:val="auto"/>
          <w:sz w:val="18"/>
          <w:szCs w:val="18"/>
          <w:lang w:val="en-US"/>
        </w:rPr>
        <w:t>FacilityServer</w:t>
      </w:r>
      <w:proofErr w:type="spellEnd"/>
      <w:r w:rsidRPr="00DE3E35">
        <w:rPr>
          <w:color w:val="auto"/>
          <w:sz w:val="18"/>
          <w:szCs w:val="18"/>
          <w:lang w:val="en-US"/>
        </w:rPr>
        <w:t xml:space="preserve"> is also possible. This makes it possible to forward information about any supported technologies to the Gira </w:t>
      </w:r>
      <w:proofErr w:type="spellStart"/>
      <w:r w:rsidRPr="00DE3E35">
        <w:rPr>
          <w:color w:val="auto"/>
          <w:sz w:val="18"/>
          <w:szCs w:val="18"/>
          <w:lang w:val="en-US"/>
        </w:rPr>
        <w:t>HomeServer</w:t>
      </w:r>
      <w:proofErr w:type="spellEnd"/>
      <w:r w:rsidR="00566823">
        <w:rPr>
          <w:color w:val="auto"/>
          <w:sz w:val="18"/>
          <w:szCs w:val="18"/>
          <w:lang w:val="en-US"/>
        </w:rPr>
        <w:t>/</w:t>
      </w:r>
      <w:proofErr w:type="spellStart"/>
      <w:r w:rsidRPr="00DE3E35">
        <w:rPr>
          <w:color w:val="auto"/>
          <w:sz w:val="18"/>
          <w:szCs w:val="18"/>
          <w:lang w:val="en-US"/>
        </w:rPr>
        <w:t>FacilityServer</w:t>
      </w:r>
      <w:proofErr w:type="spellEnd"/>
      <w:r w:rsidRPr="00DE3E35">
        <w:rPr>
          <w:color w:val="auto"/>
          <w:sz w:val="18"/>
          <w:szCs w:val="18"/>
          <w:lang w:val="en-US"/>
        </w:rPr>
        <w:t>.</w:t>
      </w:r>
    </w:p>
    <w:p w14:paraId="4A6052D2" w14:textId="6C563214" w:rsidR="00EB2435" w:rsidRPr="00DE3E35" w:rsidRDefault="00EB2435" w:rsidP="00566823">
      <w:pPr>
        <w:jc w:val="both"/>
        <w:rPr>
          <w:color w:val="auto"/>
          <w:sz w:val="18"/>
          <w:szCs w:val="18"/>
          <w:lang w:val="en-US"/>
        </w:rPr>
      </w:pPr>
    </w:p>
    <w:p w14:paraId="3B633B87" w14:textId="63A0B0E8" w:rsidR="00EB2435" w:rsidRDefault="00EB2435" w:rsidP="00566823">
      <w:pPr>
        <w:jc w:val="both"/>
        <w:rPr>
          <w:color w:val="auto"/>
          <w:sz w:val="18"/>
          <w:szCs w:val="18"/>
          <w:lang w:val="en-US"/>
        </w:rPr>
      </w:pPr>
    </w:p>
    <w:p w14:paraId="004B7464" w14:textId="77777777" w:rsidR="008555A9" w:rsidRDefault="008555A9" w:rsidP="00566823">
      <w:pPr>
        <w:jc w:val="both"/>
        <w:rPr>
          <w:color w:val="auto"/>
          <w:sz w:val="18"/>
          <w:szCs w:val="18"/>
          <w:lang w:val="en-US"/>
        </w:rPr>
      </w:pPr>
    </w:p>
    <w:p w14:paraId="26AF9577" w14:textId="77777777" w:rsidR="00254041" w:rsidRPr="00DE3E35" w:rsidRDefault="00254041" w:rsidP="00566823">
      <w:pPr>
        <w:jc w:val="both"/>
        <w:rPr>
          <w:color w:val="auto"/>
          <w:sz w:val="18"/>
          <w:szCs w:val="18"/>
          <w:lang w:val="en-US"/>
        </w:rPr>
      </w:pPr>
    </w:p>
    <w:p w14:paraId="77EB8E09" w14:textId="39D32587" w:rsidR="00EB2435" w:rsidRPr="00DE3E35" w:rsidRDefault="00EB2435" w:rsidP="00566823">
      <w:pPr>
        <w:jc w:val="both"/>
        <w:rPr>
          <w:color w:val="auto"/>
          <w:sz w:val="18"/>
          <w:szCs w:val="18"/>
          <w:lang w:val="en-US"/>
        </w:rPr>
      </w:pPr>
      <w:r w:rsidRPr="00DE3E35">
        <w:rPr>
          <w:color w:val="auto"/>
          <w:sz w:val="18"/>
          <w:szCs w:val="18"/>
          <w:lang w:val="en-US"/>
        </w:rPr>
        <w:t xml:space="preserve">In addition to these native interfaces, additional protocols such as DALI, DMX, </w:t>
      </w:r>
      <w:proofErr w:type="spellStart"/>
      <w:r w:rsidRPr="00DE3E35">
        <w:rPr>
          <w:color w:val="auto"/>
          <w:sz w:val="18"/>
          <w:szCs w:val="18"/>
          <w:lang w:val="en-US"/>
        </w:rPr>
        <w:t>EnOcean</w:t>
      </w:r>
      <w:proofErr w:type="spellEnd"/>
      <w:r w:rsidRPr="00DE3E35">
        <w:rPr>
          <w:color w:val="auto"/>
          <w:sz w:val="18"/>
          <w:szCs w:val="18"/>
          <w:lang w:val="en-US"/>
        </w:rPr>
        <w:t xml:space="preserve"> and M-Bus can be integrated via hardware gateways.</w:t>
      </w:r>
    </w:p>
    <w:p w14:paraId="2B169AE0" w14:textId="77777777" w:rsidR="00DE3E35" w:rsidRPr="00DE3E35" w:rsidRDefault="00DE3E35" w:rsidP="00566823">
      <w:pPr>
        <w:jc w:val="both"/>
        <w:rPr>
          <w:color w:val="auto"/>
          <w:sz w:val="18"/>
          <w:szCs w:val="18"/>
          <w:lang w:val="en-US"/>
        </w:rPr>
      </w:pPr>
    </w:p>
    <w:p w14:paraId="735D8010" w14:textId="69BCC2B8" w:rsidR="00EB2435" w:rsidRPr="00DE3E35" w:rsidRDefault="00EB2435" w:rsidP="00566823">
      <w:pPr>
        <w:jc w:val="both"/>
        <w:rPr>
          <w:color w:val="auto"/>
          <w:sz w:val="18"/>
          <w:szCs w:val="18"/>
          <w:lang w:val="en-US"/>
        </w:rPr>
      </w:pPr>
      <w:r w:rsidRPr="00DE3E35">
        <w:rPr>
          <w:color w:val="auto"/>
          <w:sz w:val="18"/>
          <w:szCs w:val="18"/>
          <w:lang w:val="en-US"/>
        </w:rPr>
        <w:t>The modular design of the server allows the extension of the existing interfaces. This can be done using LUA programs or C# via a .NET API.</w:t>
      </w:r>
    </w:p>
    <w:p w14:paraId="6506E051" w14:textId="68EF75A5" w:rsidR="00EB2435" w:rsidRPr="00DE3E35" w:rsidRDefault="00EB2435" w:rsidP="00566823">
      <w:pPr>
        <w:jc w:val="both"/>
        <w:rPr>
          <w:color w:val="auto"/>
          <w:sz w:val="18"/>
          <w:szCs w:val="18"/>
          <w:lang w:val="en-US"/>
        </w:rPr>
      </w:pPr>
      <w:r w:rsidRPr="00DE3E35">
        <w:rPr>
          <w:color w:val="auto"/>
          <w:sz w:val="18"/>
          <w:szCs w:val="18"/>
          <w:lang w:val="en-US"/>
        </w:rPr>
        <w:t>The processed data points can be made available to management clients via open interfaces. The following management interfaces are available:</w:t>
      </w:r>
    </w:p>
    <w:p w14:paraId="45811F58" w14:textId="77777777" w:rsidR="00EB2435" w:rsidRPr="00DE3E35" w:rsidRDefault="00EB2435" w:rsidP="00EB2435">
      <w:pPr>
        <w:rPr>
          <w:color w:val="auto"/>
          <w:sz w:val="18"/>
          <w:szCs w:val="18"/>
          <w:lang w:val="en-US"/>
        </w:rPr>
      </w:pPr>
    </w:p>
    <w:p w14:paraId="53D88307" w14:textId="77777777" w:rsidR="00EB2435" w:rsidRPr="00DE3E35" w:rsidRDefault="00EB2435" w:rsidP="00EB2435">
      <w:pPr>
        <w:rPr>
          <w:color w:val="auto"/>
          <w:sz w:val="18"/>
          <w:szCs w:val="18"/>
          <w:lang w:val="en-US"/>
        </w:rPr>
      </w:pPr>
      <w:r w:rsidRPr="00DE3E35">
        <w:rPr>
          <w:color w:val="auto"/>
          <w:sz w:val="18"/>
          <w:szCs w:val="18"/>
          <w:lang w:val="en-US"/>
        </w:rPr>
        <w:t>• OPC DA and OPC UA</w:t>
      </w:r>
    </w:p>
    <w:p w14:paraId="34278A32" w14:textId="257AEB43" w:rsidR="00EB2435" w:rsidRPr="00DE3E35" w:rsidRDefault="00EB2435" w:rsidP="00EB2435">
      <w:pPr>
        <w:rPr>
          <w:color w:val="auto"/>
          <w:sz w:val="18"/>
          <w:szCs w:val="18"/>
          <w:lang w:val="en-US"/>
        </w:rPr>
      </w:pPr>
      <w:r w:rsidRPr="00DE3E35">
        <w:rPr>
          <w:color w:val="auto"/>
          <w:sz w:val="18"/>
          <w:szCs w:val="18"/>
          <w:lang w:val="en-US"/>
        </w:rPr>
        <w:t>• BACnet</w:t>
      </w:r>
      <w:r w:rsidR="00566823">
        <w:rPr>
          <w:color w:val="auto"/>
          <w:sz w:val="18"/>
          <w:szCs w:val="18"/>
          <w:lang w:val="en-US"/>
        </w:rPr>
        <w:t>/</w:t>
      </w:r>
      <w:r w:rsidRPr="00DE3E35">
        <w:rPr>
          <w:color w:val="auto"/>
          <w:sz w:val="18"/>
          <w:szCs w:val="18"/>
          <w:lang w:val="en-US"/>
        </w:rPr>
        <w:t>IP</w:t>
      </w:r>
    </w:p>
    <w:p w14:paraId="6BED7428" w14:textId="77777777" w:rsidR="00EB2435" w:rsidRPr="00DE3E35" w:rsidRDefault="00EB2435" w:rsidP="00EB2435">
      <w:pPr>
        <w:rPr>
          <w:color w:val="auto"/>
          <w:sz w:val="18"/>
          <w:szCs w:val="18"/>
          <w:lang w:val="en-US"/>
        </w:rPr>
      </w:pPr>
      <w:r w:rsidRPr="00DE3E35">
        <w:rPr>
          <w:color w:val="auto"/>
          <w:sz w:val="18"/>
          <w:szCs w:val="18"/>
          <w:lang w:val="en-US"/>
        </w:rPr>
        <w:t xml:space="preserve">• </w:t>
      </w:r>
      <w:proofErr w:type="spellStart"/>
      <w:r w:rsidRPr="00DE3E35">
        <w:rPr>
          <w:color w:val="auto"/>
          <w:sz w:val="18"/>
          <w:szCs w:val="18"/>
          <w:lang w:val="en-US"/>
        </w:rPr>
        <w:t>oBIX</w:t>
      </w:r>
      <w:proofErr w:type="spellEnd"/>
    </w:p>
    <w:p w14:paraId="0F8E1420" w14:textId="77777777" w:rsidR="00EB2435" w:rsidRPr="00DE3E35" w:rsidRDefault="00EB2435" w:rsidP="00EB2435">
      <w:pPr>
        <w:rPr>
          <w:color w:val="auto"/>
          <w:sz w:val="18"/>
          <w:szCs w:val="18"/>
          <w:lang w:val="en-US"/>
        </w:rPr>
      </w:pPr>
      <w:r w:rsidRPr="00DE3E35">
        <w:rPr>
          <w:color w:val="auto"/>
          <w:sz w:val="18"/>
          <w:szCs w:val="18"/>
          <w:lang w:val="en-US"/>
        </w:rPr>
        <w:t>• MQTT</w:t>
      </w:r>
    </w:p>
    <w:p w14:paraId="58A6D130" w14:textId="77777777" w:rsidR="00EB2435" w:rsidRPr="00DE3E35" w:rsidRDefault="00EB2435" w:rsidP="00EB2435">
      <w:pPr>
        <w:rPr>
          <w:color w:val="auto"/>
          <w:sz w:val="18"/>
          <w:szCs w:val="18"/>
          <w:lang w:val="en-US"/>
        </w:rPr>
      </w:pPr>
      <w:r w:rsidRPr="00DE3E35">
        <w:rPr>
          <w:color w:val="auto"/>
          <w:sz w:val="18"/>
          <w:szCs w:val="18"/>
          <w:lang w:val="en-US"/>
        </w:rPr>
        <w:t>• Web services</w:t>
      </w:r>
    </w:p>
    <w:p w14:paraId="12B3F5CF" w14:textId="570DB21C" w:rsidR="00EB2435" w:rsidRPr="00DE3E35" w:rsidRDefault="00EB2435" w:rsidP="00EB2435">
      <w:pPr>
        <w:rPr>
          <w:color w:val="auto"/>
          <w:sz w:val="18"/>
          <w:szCs w:val="18"/>
          <w:lang w:val="en-US"/>
        </w:rPr>
      </w:pPr>
      <w:r w:rsidRPr="00DE3E35">
        <w:rPr>
          <w:color w:val="auto"/>
          <w:sz w:val="18"/>
          <w:szCs w:val="18"/>
          <w:lang w:val="en-US"/>
        </w:rPr>
        <w:t>• Proprietary TCP</w:t>
      </w:r>
      <w:r w:rsidR="00566823">
        <w:rPr>
          <w:color w:val="auto"/>
          <w:sz w:val="18"/>
          <w:szCs w:val="18"/>
          <w:lang w:val="en-US"/>
        </w:rPr>
        <w:t>/</w:t>
      </w:r>
      <w:r w:rsidRPr="00DE3E35">
        <w:rPr>
          <w:color w:val="auto"/>
          <w:sz w:val="18"/>
          <w:szCs w:val="18"/>
          <w:lang w:val="en-US"/>
        </w:rPr>
        <w:t>IP interface</w:t>
      </w:r>
    </w:p>
    <w:p w14:paraId="5A85D87D" w14:textId="77777777" w:rsidR="00EB2435" w:rsidRPr="00DE3E35" w:rsidRDefault="00EB2435" w:rsidP="00EB2435">
      <w:pPr>
        <w:rPr>
          <w:color w:val="auto"/>
          <w:sz w:val="18"/>
          <w:szCs w:val="18"/>
          <w:lang w:val="en-US"/>
        </w:rPr>
      </w:pPr>
    </w:p>
    <w:p w14:paraId="1CE9B1BC" w14:textId="77777777" w:rsidR="00EB2435" w:rsidRPr="00DE3E35" w:rsidRDefault="00EB2435" w:rsidP="00566823">
      <w:pPr>
        <w:jc w:val="both"/>
        <w:rPr>
          <w:color w:val="auto"/>
          <w:sz w:val="18"/>
          <w:szCs w:val="18"/>
          <w:lang w:val="en-US"/>
        </w:rPr>
      </w:pPr>
      <w:r w:rsidRPr="00DE3E35">
        <w:rPr>
          <w:color w:val="auto"/>
          <w:sz w:val="18"/>
          <w:szCs w:val="18"/>
          <w:lang w:val="en-US"/>
        </w:rPr>
        <w:t>Any number of management clients can be connected via these interfaces.</w:t>
      </w:r>
    </w:p>
    <w:p w14:paraId="4C54413A" w14:textId="77777777" w:rsidR="00EB2435" w:rsidRDefault="00EB2435" w:rsidP="00566823">
      <w:pPr>
        <w:jc w:val="both"/>
        <w:rPr>
          <w:color w:val="auto"/>
          <w:sz w:val="18"/>
          <w:szCs w:val="18"/>
          <w:lang w:val="en-US"/>
        </w:rPr>
      </w:pPr>
      <w:r w:rsidRPr="00DE3E35">
        <w:rPr>
          <w:color w:val="auto"/>
          <w:sz w:val="18"/>
          <w:szCs w:val="18"/>
          <w:lang w:val="en-US"/>
        </w:rPr>
        <w:t>For large projects with different parts of buildings and projects with multiple buildings that are spread over a wide area, multiple servers can be connected via a Wide Area Network (WAN). By means of clustering, data and information between the servers can be exchanged bidirectionally. It is also possible to define a hierarchy of servers where the main server aggregates the data points from different sub-servers.</w:t>
      </w:r>
    </w:p>
    <w:p w14:paraId="2030563B" w14:textId="77777777" w:rsidR="00927C66" w:rsidRPr="00DE3E35" w:rsidRDefault="00927C66" w:rsidP="00566823">
      <w:pPr>
        <w:jc w:val="both"/>
        <w:rPr>
          <w:color w:val="auto"/>
          <w:sz w:val="18"/>
          <w:szCs w:val="18"/>
          <w:lang w:val="en-US"/>
        </w:rPr>
      </w:pPr>
    </w:p>
    <w:p w14:paraId="6CB23DE8" w14:textId="5757364B" w:rsidR="00EB2435" w:rsidRPr="00DE3E35" w:rsidRDefault="00EB2435" w:rsidP="00566823">
      <w:pPr>
        <w:jc w:val="both"/>
        <w:rPr>
          <w:color w:val="auto"/>
          <w:sz w:val="18"/>
          <w:szCs w:val="18"/>
          <w:lang w:val="en-US"/>
        </w:rPr>
      </w:pPr>
      <w:r w:rsidRPr="00DE3E35">
        <w:rPr>
          <w:color w:val="auto"/>
          <w:sz w:val="18"/>
          <w:szCs w:val="18"/>
          <w:lang w:val="en-US"/>
        </w:rPr>
        <w:t>All integrated data points can be further processed in the server. It is possible to link data points - including automatic data type conversion. The following modules and functions are available for implementing building management functions:</w:t>
      </w:r>
    </w:p>
    <w:p w14:paraId="237B3E95" w14:textId="77777777" w:rsidR="004E2007" w:rsidRDefault="004E2007" w:rsidP="00632341">
      <w:pPr>
        <w:rPr>
          <w:color w:val="auto"/>
          <w:sz w:val="18"/>
          <w:szCs w:val="18"/>
          <w:lang w:val="en-US"/>
        </w:rPr>
      </w:pPr>
    </w:p>
    <w:p w14:paraId="4834B32C" w14:textId="77777777" w:rsidR="00927C66" w:rsidRPr="00DE3E35" w:rsidRDefault="00927C66" w:rsidP="00632341">
      <w:pPr>
        <w:rPr>
          <w:color w:val="auto"/>
          <w:sz w:val="18"/>
          <w:szCs w:val="18"/>
          <w:lang w:val="en-US"/>
        </w:rPr>
      </w:pPr>
    </w:p>
    <w:p w14:paraId="5FB2EB90" w14:textId="6E03D11F" w:rsidR="00EB2435" w:rsidRPr="00DE3E35" w:rsidRDefault="00EB2435" w:rsidP="00632341">
      <w:pPr>
        <w:rPr>
          <w:color w:val="auto"/>
          <w:sz w:val="18"/>
          <w:szCs w:val="18"/>
          <w:lang w:val="en-US"/>
        </w:rPr>
      </w:pPr>
    </w:p>
    <w:p w14:paraId="6723446E" w14:textId="77777777" w:rsidR="004E2007" w:rsidRPr="00DE3E35" w:rsidRDefault="004E2007" w:rsidP="004E2007">
      <w:pPr>
        <w:pBdr>
          <w:bottom w:val="single" w:sz="4" w:space="1" w:color="auto"/>
        </w:pBdr>
        <w:rPr>
          <w:b/>
          <w:color w:val="auto"/>
          <w:sz w:val="22"/>
          <w:szCs w:val="22"/>
          <w:lang w:val="en-US"/>
        </w:rPr>
      </w:pPr>
      <w:r w:rsidRPr="00DE3E35">
        <w:rPr>
          <w:b/>
          <w:color w:val="auto"/>
          <w:sz w:val="22"/>
          <w:szCs w:val="22"/>
          <w:lang w:val="en-US"/>
        </w:rPr>
        <w:t>Visualization</w:t>
      </w:r>
    </w:p>
    <w:p w14:paraId="4F051078" w14:textId="77777777" w:rsidR="004E2007" w:rsidRPr="00DE3E35" w:rsidRDefault="004E2007" w:rsidP="004E2007">
      <w:pPr>
        <w:rPr>
          <w:color w:val="auto"/>
          <w:sz w:val="18"/>
          <w:szCs w:val="18"/>
          <w:lang w:val="en-US"/>
        </w:rPr>
      </w:pPr>
    </w:p>
    <w:p w14:paraId="1055AF1A" w14:textId="77777777" w:rsidR="004E2007" w:rsidRPr="00DE3E35" w:rsidRDefault="004E2007" w:rsidP="00566823">
      <w:pPr>
        <w:jc w:val="both"/>
        <w:rPr>
          <w:color w:val="auto"/>
          <w:sz w:val="18"/>
          <w:szCs w:val="18"/>
          <w:lang w:val="en-GB"/>
        </w:rPr>
      </w:pPr>
      <w:r w:rsidRPr="00DE3E35">
        <w:rPr>
          <w:color w:val="auto"/>
          <w:sz w:val="18"/>
          <w:szCs w:val="18"/>
          <w:lang w:val="en-GB"/>
        </w:rPr>
        <w:t xml:space="preserve">All components for creating and showing visualizations are included in the </w:t>
      </w:r>
      <w:proofErr w:type="spellStart"/>
      <w:r w:rsidRPr="00DE3E35">
        <w:rPr>
          <w:color w:val="auto"/>
          <w:sz w:val="18"/>
          <w:szCs w:val="18"/>
          <w:lang w:val="en-GB"/>
        </w:rPr>
        <w:t>NETx</w:t>
      </w:r>
      <w:proofErr w:type="spellEnd"/>
      <w:r w:rsidRPr="00DE3E35">
        <w:rPr>
          <w:color w:val="auto"/>
          <w:sz w:val="18"/>
          <w:szCs w:val="18"/>
          <w:lang w:val="en-GB"/>
        </w:rPr>
        <w:t xml:space="preserve"> BMS Platform. The Web Manager of the </w:t>
      </w:r>
      <w:proofErr w:type="spellStart"/>
      <w:r w:rsidRPr="00DE3E35">
        <w:rPr>
          <w:color w:val="auto"/>
          <w:sz w:val="18"/>
          <w:szCs w:val="18"/>
          <w:lang w:val="en-GB"/>
        </w:rPr>
        <w:t>NETx</w:t>
      </w:r>
      <w:proofErr w:type="spellEnd"/>
      <w:r w:rsidRPr="00DE3E35">
        <w:rPr>
          <w:color w:val="auto"/>
          <w:sz w:val="18"/>
          <w:szCs w:val="18"/>
          <w:lang w:val="en-GB"/>
        </w:rPr>
        <w:t xml:space="preserve"> BMS Platform is used to manage the visualization projects, the users and client connections. It also embeds a web server that provides the web-based visualizations to the web clients. The web engine only uses HTML and JavaScript for the visualization. So, each device with standard web browser can serve as a visualization client.</w:t>
      </w:r>
    </w:p>
    <w:p w14:paraId="0DECB4C1" w14:textId="77777777" w:rsidR="004E2007" w:rsidRPr="00DE3E35" w:rsidRDefault="004E2007" w:rsidP="00566823">
      <w:pPr>
        <w:pStyle w:val="Listenabsatz"/>
        <w:ind w:left="284"/>
        <w:jc w:val="both"/>
        <w:rPr>
          <w:color w:val="auto"/>
          <w:sz w:val="18"/>
          <w:szCs w:val="18"/>
          <w:lang w:val="en-GB"/>
        </w:rPr>
      </w:pPr>
    </w:p>
    <w:p w14:paraId="4CDF0144" w14:textId="77777777" w:rsidR="004E2007" w:rsidRPr="00DE3E35" w:rsidRDefault="004E2007" w:rsidP="004E2007">
      <w:pPr>
        <w:pBdr>
          <w:bottom w:val="single" w:sz="4" w:space="1" w:color="auto"/>
        </w:pBdr>
        <w:rPr>
          <w:color w:val="auto"/>
          <w:sz w:val="18"/>
          <w:szCs w:val="18"/>
          <w:lang w:val="en-GB"/>
        </w:rPr>
      </w:pPr>
      <w:r w:rsidRPr="00DE3E35">
        <w:rPr>
          <w:b/>
          <w:bCs/>
          <w:color w:val="auto"/>
          <w:sz w:val="18"/>
          <w:szCs w:val="18"/>
          <w:lang w:val="en-GB"/>
        </w:rPr>
        <w:t>User</w:t>
      </w:r>
      <w:r w:rsidRPr="00DE3E35">
        <w:rPr>
          <w:color w:val="auto"/>
          <w:sz w:val="18"/>
          <w:szCs w:val="18"/>
          <w:lang w:val="en-GB"/>
        </w:rPr>
        <w:t xml:space="preserve"> </w:t>
      </w:r>
      <w:r w:rsidRPr="00DE3E35">
        <w:rPr>
          <w:b/>
          <w:color w:val="auto"/>
          <w:sz w:val="18"/>
          <w:szCs w:val="18"/>
          <w:lang w:val="en-GB"/>
        </w:rPr>
        <w:t>administration</w:t>
      </w:r>
    </w:p>
    <w:p w14:paraId="22406D8A" w14:textId="77777777" w:rsidR="004E2007" w:rsidRPr="00DE3E35" w:rsidRDefault="004E2007" w:rsidP="004E2007">
      <w:pPr>
        <w:pStyle w:val="Listenabsatz"/>
        <w:ind w:left="284"/>
        <w:rPr>
          <w:color w:val="auto"/>
          <w:sz w:val="18"/>
          <w:szCs w:val="18"/>
          <w:lang w:val="en-GB"/>
        </w:rPr>
      </w:pPr>
    </w:p>
    <w:p w14:paraId="1CB706D3" w14:textId="77777777" w:rsidR="004E2007" w:rsidRPr="00DE3E35" w:rsidRDefault="004E2007" w:rsidP="00566823">
      <w:pPr>
        <w:jc w:val="both"/>
        <w:rPr>
          <w:color w:val="auto"/>
          <w:sz w:val="18"/>
          <w:szCs w:val="18"/>
          <w:lang w:val="en-GB"/>
        </w:rPr>
      </w:pPr>
      <w:r w:rsidRPr="00DE3E35">
        <w:rPr>
          <w:color w:val="auto"/>
          <w:sz w:val="18"/>
          <w:szCs w:val="18"/>
          <w:lang w:val="en-GB"/>
        </w:rPr>
        <w:t>The user access rights can be restricted. In addition to the administrator, users with limited rights can be defined. Certain areas of the visualization can be shown individually or hidden for different users.</w:t>
      </w:r>
    </w:p>
    <w:p w14:paraId="348D8F44" w14:textId="4A1C9B77" w:rsidR="004E2007" w:rsidRPr="00DE3E35" w:rsidRDefault="004E2007" w:rsidP="00566823">
      <w:pPr>
        <w:jc w:val="both"/>
        <w:rPr>
          <w:color w:val="auto"/>
          <w:sz w:val="18"/>
          <w:szCs w:val="18"/>
          <w:lang w:val="en-GB"/>
        </w:rPr>
      </w:pPr>
    </w:p>
    <w:p w14:paraId="46850D0E" w14:textId="7952B058" w:rsidR="004E2007" w:rsidRPr="00DE3E35" w:rsidRDefault="004E2007" w:rsidP="004E2007">
      <w:pPr>
        <w:rPr>
          <w:color w:val="auto"/>
          <w:sz w:val="18"/>
          <w:szCs w:val="18"/>
          <w:lang w:val="en-GB"/>
        </w:rPr>
      </w:pPr>
    </w:p>
    <w:p w14:paraId="74440D23" w14:textId="470E0611" w:rsidR="004E2007" w:rsidRDefault="004E2007" w:rsidP="004E2007">
      <w:pPr>
        <w:rPr>
          <w:color w:val="auto"/>
          <w:sz w:val="18"/>
          <w:szCs w:val="18"/>
          <w:lang w:val="en-GB"/>
        </w:rPr>
      </w:pPr>
    </w:p>
    <w:p w14:paraId="35BDE98A" w14:textId="28CA7F6B" w:rsidR="004E2007" w:rsidRPr="00DE3E35" w:rsidRDefault="004E2007" w:rsidP="004E2007">
      <w:pPr>
        <w:rPr>
          <w:color w:val="auto"/>
          <w:sz w:val="18"/>
          <w:szCs w:val="18"/>
          <w:lang w:val="en-GB"/>
        </w:rPr>
      </w:pPr>
    </w:p>
    <w:p w14:paraId="51B511B2" w14:textId="77777777" w:rsidR="004E2007" w:rsidRPr="00DE3E35" w:rsidRDefault="004E2007" w:rsidP="004E2007">
      <w:pPr>
        <w:pBdr>
          <w:bottom w:val="single" w:sz="4" w:space="1" w:color="auto"/>
        </w:pBdr>
        <w:rPr>
          <w:b/>
          <w:color w:val="auto"/>
          <w:sz w:val="18"/>
          <w:szCs w:val="18"/>
          <w:lang w:val="en-GB"/>
        </w:rPr>
      </w:pPr>
      <w:r w:rsidRPr="00DE3E35">
        <w:rPr>
          <w:b/>
          <w:color w:val="auto"/>
          <w:sz w:val="18"/>
          <w:szCs w:val="18"/>
          <w:lang w:val="en-GB"/>
        </w:rPr>
        <w:t>Control elements</w:t>
      </w:r>
    </w:p>
    <w:p w14:paraId="2A74CD35" w14:textId="77777777" w:rsidR="004E2007" w:rsidRPr="00DE3E35" w:rsidRDefault="004E2007" w:rsidP="004E2007">
      <w:pPr>
        <w:rPr>
          <w:color w:val="auto"/>
          <w:sz w:val="18"/>
          <w:szCs w:val="18"/>
          <w:lang w:val="en-GB"/>
        </w:rPr>
      </w:pPr>
    </w:p>
    <w:p w14:paraId="5DF1212D" w14:textId="7D76465A" w:rsidR="004E2007" w:rsidRPr="00DE3E35" w:rsidRDefault="004E2007" w:rsidP="00566823">
      <w:pPr>
        <w:jc w:val="both"/>
        <w:rPr>
          <w:color w:val="auto"/>
          <w:sz w:val="18"/>
          <w:szCs w:val="18"/>
          <w:lang w:val="en-GB"/>
        </w:rPr>
      </w:pPr>
      <w:r w:rsidRPr="00DE3E35">
        <w:rPr>
          <w:color w:val="auto"/>
          <w:sz w:val="18"/>
          <w:szCs w:val="18"/>
          <w:lang w:val="en-GB"/>
        </w:rPr>
        <w:t xml:space="preserve">For providing a visualization, you can use many different graphical control elements. In addition to labels, buttons, sliders and images, extended elements like </w:t>
      </w:r>
      <w:r w:rsidR="00D87AF5" w:rsidRPr="00DE3E35">
        <w:rPr>
          <w:color w:val="auto"/>
          <w:sz w:val="18"/>
          <w:szCs w:val="18"/>
          <w:lang w:val="en-GB"/>
        </w:rPr>
        <w:t>analogue</w:t>
      </w:r>
      <w:r w:rsidRPr="00DE3E35">
        <w:rPr>
          <w:color w:val="auto"/>
          <w:sz w:val="18"/>
          <w:szCs w:val="18"/>
          <w:lang w:val="en-GB"/>
        </w:rPr>
        <w:t xml:space="preserve"> instruments, Link Area, Multi-Picture, Multi-Internet and RGB Controls can be used.</w:t>
      </w:r>
    </w:p>
    <w:p w14:paraId="06929AA9" w14:textId="77777777" w:rsidR="004E2007" w:rsidRPr="00DE3E35" w:rsidRDefault="004E2007" w:rsidP="00566823">
      <w:pPr>
        <w:jc w:val="both"/>
        <w:rPr>
          <w:color w:val="auto"/>
          <w:sz w:val="18"/>
          <w:szCs w:val="18"/>
          <w:lang w:val="en-GB"/>
        </w:rPr>
      </w:pPr>
    </w:p>
    <w:p w14:paraId="4143FAAB" w14:textId="77777777" w:rsidR="004E2007" w:rsidRPr="00DE3E35" w:rsidRDefault="004E2007" w:rsidP="004E2007">
      <w:pPr>
        <w:rPr>
          <w:color w:val="auto"/>
          <w:sz w:val="18"/>
          <w:szCs w:val="18"/>
          <w:lang w:val="en-GB"/>
        </w:rPr>
      </w:pPr>
    </w:p>
    <w:p w14:paraId="67F45194" w14:textId="77777777" w:rsidR="004E2007" w:rsidRPr="00DE3E35" w:rsidRDefault="004E2007" w:rsidP="004E2007">
      <w:pPr>
        <w:pBdr>
          <w:bottom w:val="single" w:sz="4" w:space="1" w:color="auto"/>
        </w:pBdr>
        <w:rPr>
          <w:b/>
          <w:color w:val="auto"/>
          <w:sz w:val="18"/>
          <w:szCs w:val="18"/>
          <w:lang w:val="en-GB"/>
        </w:rPr>
      </w:pPr>
      <w:r w:rsidRPr="00DE3E35">
        <w:rPr>
          <w:b/>
          <w:color w:val="auto"/>
          <w:sz w:val="18"/>
          <w:szCs w:val="18"/>
          <w:lang w:val="en-GB"/>
        </w:rPr>
        <w:t>Usability</w:t>
      </w:r>
    </w:p>
    <w:p w14:paraId="22EA8457" w14:textId="77777777" w:rsidR="004E2007" w:rsidRPr="00DE3E35" w:rsidRDefault="004E2007" w:rsidP="004E2007">
      <w:pPr>
        <w:pStyle w:val="Listenabsatz"/>
        <w:ind w:left="284"/>
        <w:rPr>
          <w:color w:val="auto"/>
          <w:sz w:val="18"/>
          <w:szCs w:val="18"/>
          <w:lang w:val="en-GB"/>
        </w:rPr>
      </w:pPr>
    </w:p>
    <w:p w14:paraId="19E3D4D3" w14:textId="77777777" w:rsidR="004E2007" w:rsidRPr="00DE3E35" w:rsidRDefault="004E2007" w:rsidP="00566823">
      <w:pPr>
        <w:jc w:val="both"/>
        <w:rPr>
          <w:color w:val="auto"/>
          <w:sz w:val="18"/>
          <w:szCs w:val="18"/>
          <w:lang w:val="en-GB"/>
        </w:rPr>
      </w:pPr>
      <w:r w:rsidRPr="00DE3E35">
        <w:rPr>
          <w:color w:val="auto"/>
          <w:sz w:val="18"/>
          <w:szCs w:val="18"/>
          <w:lang w:val="en-GB"/>
        </w:rPr>
        <w:t>By drag &amp; drop, data points can easily be linked with control elements. Within short time, you can generate and modify professional visualizations. Using self-created components and master pages, customer-specific layouts can be defined in order to define a customized look &amp; feel. User-defined control elements can be grouped and saved as components in libraries. Using this concept, you can use these components again in other projects. Furthermore, the language of the editor can be changed.</w:t>
      </w:r>
    </w:p>
    <w:p w14:paraId="237A7BFD" w14:textId="2CF357C7" w:rsidR="00EB2435" w:rsidRPr="00DE3E35" w:rsidRDefault="00EB2435" w:rsidP="00566823">
      <w:pPr>
        <w:jc w:val="both"/>
        <w:rPr>
          <w:color w:val="auto"/>
          <w:sz w:val="18"/>
          <w:szCs w:val="18"/>
          <w:lang w:val="en-GB"/>
        </w:rPr>
      </w:pPr>
    </w:p>
    <w:p w14:paraId="319DB882" w14:textId="77777777" w:rsidR="004E2007" w:rsidRPr="00DE3E35" w:rsidRDefault="004E2007" w:rsidP="004E2007">
      <w:pPr>
        <w:pStyle w:val="Listenabsatz"/>
        <w:ind w:left="284"/>
        <w:rPr>
          <w:color w:val="auto"/>
          <w:sz w:val="18"/>
          <w:szCs w:val="18"/>
          <w:lang w:val="en-GB"/>
        </w:rPr>
      </w:pPr>
    </w:p>
    <w:p w14:paraId="0ABC1DC9" w14:textId="77777777" w:rsidR="004E2007" w:rsidRPr="00DE3E35" w:rsidRDefault="004E2007" w:rsidP="004E2007">
      <w:pPr>
        <w:pBdr>
          <w:bottom w:val="single" w:sz="4" w:space="1" w:color="auto"/>
        </w:pBdr>
        <w:rPr>
          <w:b/>
          <w:color w:val="auto"/>
          <w:sz w:val="18"/>
          <w:szCs w:val="18"/>
          <w:lang w:val="en-GB"/>
        </w:rPr>
      </w:pPr>
      <w:r w:rsidRPr="00DE3E35">
        <w:rPr>
          <w:b/>
          <w:color w:val="auto"/>
          <w:sz w:val="18"/>
          <w:szCs w:val="18"/>
          <w:lang w:val="en-GB"/>
        </w:rPr>
        <w:t>Multiple views</w:t>
      </w:r>
    </w:p>
    <w:p w14:paraId="6DCF513A" w14:textId="77777777" w:rsidR="004E2007" w:rsidRPr="00DE3E35" w:rsidRDefault="004E2007" w:rsidP="004E2007">
      <w:pPr>
        <w:rPr>
          <w:color w:val="auto"/>
          <w:sz w:val="18"/>
          <w:szCs w:val="18"/>
          <w:lang w:val="en-GB"/>
        </w:rPr>
      </w:pPr>
    </w:p>
    <w:p w14:paraId="456C1A87" w14:textId="77777777" w:rsidR="004E2007" w:rsidRPr="00DE3E35" w:rsidRDefault="004E2007" w:rsidP="00566823">
      <w:pPr>
        <w:jc w:val="both"/>
        <w:rPr>
          <w:color w:val="auto"/>
          <w:sz w:val="18"/>
          <w:szCs w:val="18"/>
          <w:lang w:val="en-GB"/>
        </w:rPr>
      </w:pPr>
      <w:r w:rsidRPr="00DE3E35">
        <w:rPr>
          <w:color w:val="auto"/>
          <w:sz w:val="18"/>
          <w:szCs w:val="18"/>
          <w:lang w:val="en-GB"/>
        </w:rPr>
        <w:t>The visualization supports the use of multiple views. These views help to present the visualization to the end user in a clear and structured way. Views can be shown in separated Window dialogs or browser tabs. The use of multiple screens is possible too. Views are available within web based and PC based visualizations.</w:t>
      </w:r>
    </w:p>
    <w:p w14:paraId="5F427BA4" w14:textId="77777777" w:rsidR="004E2007" w:rsidRPr="00DE3E35" w:rsidRDefault="004E2007" w:rsidP="004E2007">
      <w:pPr>
        <w:rPr>
          <w:color w:val="auto"/>
          <w:sz w:val="18"/>
          <w:szCs w:val="18"/>
          <w:lang w:val="en-GB"/>
        </w:rPr>
      </w:pPr>
    </w:p>
    <w:p w14:paraId="148E312D" w14:textId="77777777" w:rsidR="004E2007" w:rsidRPr="00DE3E35" w:rsidRDefault="004E2007" w:rsidP="004E2007">
      <w:pPr>
        <w:rPr>
          <w:color w:val="auto"/>
          <w:sz w:val="18"/>
          <w:szCs w:val="18"/>
          <w:lang w:val="en-GB"/>
        </w:rPr>
      </w:pPr>
    </w:p>
    <w:p w14:paraId="2E0142B9" w14:textId="77777777" w:rsidR="004E2007" w:rsidRPr="00DE3E35" w:rsidRDefault="004E2007" w:rsidP="004E2007">
      <w:pPr>
        <w:pBdr>
          <w:bottom w:val="single" w:sz="4" w:space="1" w:color="auto"/>
        </w:pBdr>
        <w:rPr>
          <w:b/>
          <w:color w:val="auto"/>
          <w:sz w:val="18"/>
          <w:szCs w:val="18"/>
          <w:lang w:val="en-GB"/>
        </w:rPr>
      </w:pPr>
      <w:r w:rsidRPr="00DE3E35">
        <w:rPr>
          <w:b/>
          <w:color w:val="auto"/>
          <w:sz w:val="18"/>
          <w:szCs w:val="18"/>
          <w:lang w:val="en-GB"/>
        </w:rPr>
        <w:t>Auto scaling</w:t>
      </w:r>
    </w:p>
    <w:p w14:paraId="01696F9A" w14:textId="77777777" w:rsidR="004E2007" w:rsidRPr="00DE3E35" w:rsidRDefault="004E2007" w:rsidP="004E2007">
      <w:pPr>
        <w:pStyle w:val="Listenabsatz"/>
        <w:ind w:left="284"/>
        <w:rPr>
          <w:color w:val="auto"/>
          <w:sz w:val="18"/>
          <w:szCs w:val="18"/>
          <w:lang w:val="en-GB"/>
        </w:rPr>
      </w:pPr>
    </w:p>
    <w:p w14:paraId="44EB29DB" w14:textId="7F02C664" w:rsidR="004E2007" w:rsidRPr="00DE3E35" w:rsidRDefault="004E2007" w:rsidP="00566823">
      <w:pPr>
        <w:jc w:val="both"/>
        <w:rPr>
          <w:color w:val="auto"/>
          <w:sz w:val="18"/>
          <w:szCs w:val="18"/>
          <w:lang w:val="en-GB"/>
        </w:rPr>
      </w:pPr>
      <w:r w:rsidRPr="00DE3E35">
        <w:rPr>
          <w:color w:val="auto"/>
          <w:sz w:val="18"/>
          <w:szCs w:val="18"/>
          <w:lang w:val="en-GB"/>
        </w:rPr>
        <w:t>As every Windows PC and device with standard web browser is usable as a visualization client, the screen resolution may vary. Therefore, the PC and web based visualization support</w:t>
      </w:r>
      <w:r w:rsidR="00582CB9">
        <w:rPr>
          <w:color w:val="auto"/>
          <w:sz w:val="18"/>
          <w:szCs w:val="18"/>
          <w:lang w:val="en-GB"/>
        </w:rPr>
        <w:t>s</w:t>
      </w:r>
      <w:r w:rsidRPr="00DE3E35">
        <w:rPr>
          <w:color w:val="auto"/>
          <w:sz w:val="18"/>
          <w:szCs w:val="18"/>
          <w:lang w:val="en-GB"/>
        </w:rPr>
        <w:t xml:space="preserve"> auto scaling. You do not have to worry about the required resolution before creating your visualization. Your visualization is dynamically adjusted to the resolution of the utilized hardware.</w:t>
      </w:r>
    </w:p>
    <w:p w14:paraId="0CB19845" w14:textId="77777777" w:rsidR="004E2007" w:rsidRPr="00DE3E35" w:rsidRDefault="004E2007" w:rsidP="00566823">
      <w:pPr>
        <w:jc w:val="both"/>
        <w:rPr>
          <w:color w:val="auto"/>
          <w:sz w:val="18"/>
          <w:szCs w:val="18"/>
          <w:lang w:val="en-GB"/>
        </w:rPr>
      </w:pPr>
    </w:p>
    <w:p w14:paraId="142B489D" w14:textId="77777777" w:rsidR="004E2007" w:rsidRPr="00DE3E35" w:rsidRDefault="004E2007" w:rsidP="004E2007">
      <w:pPr>
        <w:pBdr>
          <w:bottom w:val="single" w:sz="4" w:space="1" w:color="auto"/>
        </w:pBdr>
        <w:rPr>
          <w:b/>
          <w:color w:val="auto"/>
          <w:sz w:val="18"/>
          <w:szCs w:val="18"/>
          <w:lang w:val="en-GB"/>
        </w:rPr>
      </w:pPr>
      <w:r w:rsidRPr="00DE3E35">
        <w:rPr>
          <w:b/>
          <w:color w:val="auto"/>
          <w:sz w:val="18"/>
          <w:szCs w:val="18"/>
          <w:lang w:val="en-GB"/>
        </w:rPr>
        <w:t>Vector graphic</w:t>
      </w:r>
    </w:p>
    <w:p w14:paraId="5B8D75B1" w14:textId="77777777" w:rsidR="004E2007" w:rsidRPr="00DE3E35" w:rsidRDefault="004E2007" w:rsidP="004E2007">
      <w:pPr>
        <w:rPr>
          <w:b/>
          <w:color w:val="auto"/>
          <w:lang w:val="en-US"/>
        </w:rPr>
      </w:pPr>
    </w:p>
    <w:p w14:paraId="5CE8EC27" w14:textId="77777777" w:rsidR="004E2007" w:rsidRPr="00DE3E35" w:rsidRDefault="004E2007" w:rsidP="00566823">
      <w:pPr>
        <w:jc w:val="both"/>
        <w:rPr>
          <w:color w:val="auto"/>
          <w:sz w:val="18"/>
          <w:szCs w:val="18"/>
          <w:lang w:val="en-GB"/>
        </w:rPr>
      </w:pPr>
      <w:r w:rsidRPr="00DE3E35">
        <w:rPr>
          <w:color w:val="auto"/>
          <w:sz w:val="18"/>
          <w:szCs w:val="18"/>
          <w:lang w:val="en-GB"/>
        </w:rPr>
        <w:t>Within the visualization, vector graphic like SVG files can be included as background or images for defining the button appearance. In addition, AutoCAD files can be imported. Vector graphic elements have the advantage that they are scaling within showing graphical artifacts.</w:t>
      </w:r>
    </w:p>
    <w:p w14:paraId="6EB880BD" w14:textId="77777777" w:rsidR="004E2007" w:rsidRPr="00DE3E35" w:rsidRDefault="004E2007" w:rsidP="00566823">
      <w:pPr>
        <w:jc w:val="both"/>
        <w:rPr>
          <w:b/>
          <w:color w:val="auto"/>
          <w:lang w:val="en-US"/>
        </w:rPr>
      </w:pPr>
    </w:p>
    <w:p w14:paraId="0E7B2FFC" w14:textId="26EC7CFD" w:rsidR="00EB2435" w:rsidRPr="00DE3E35" w:rsidRDefault="00EB2435" w:rsidP="00566823">
      <w:pPr>
        <w:jc w:val="both"/>
        <w:rPr>
          <w:color w:val="auto"/>
          <w:sz w:val="18"/>
          <w:szCs w:val="18"/>
          <w:lang w:val="en-US"/>
        </w:rPr>
      </w:pPr>
    </w:p>
    <w:p w14:paraId="5983B05A" w14:textId="2C11609C" w:rsidR="00EB2435" w:rsidRPr="00DE3E35" w:rsidRDefault="00EB2435" w:rsidP="00632341">
      <w:pPr>
        <w:rPr>
          <w:color w:val="auto"/>
          <w:sz w:val="18"/>
          <w:szCs w:val="18"/>
          <w:lang w:val="en-US"/>
        </w:rPr>
      </w:pPr>
    </w:p>
    <w:p w14:paraId="31B41A70" w14:textId="5A3F86F3" w:rsidR="00EB2435" w:rsidRPr="00DE3E35" w:rsidRDefault="00EB2435" w:rsidP="00632341">
      <w:pPr>
        <w:rPr>
          <w:color w:val="auto"/>
          <w:sz w:val="18"/>
          <w:szCs w:val="18"/>
          <w:lang w:val="en-US"/>
        </w:rPr>
      </w:pPr>
    </w:p>
    <w:p w14:paraId="5228FBB5" w14:textId="77777777" w:rsidR="004E2007" w:rsidRPr="00DE3E35" w:rsidRDefault="004E2007" w:rsidP="00632341">
      <w:pPr>
        <w:rPr>
          <w:color w:val="auto"/>
          <w:sz w:val="18"/>
          <w:szCs w:val="18"/>
          <w:lang w:val="en-US"/>
        </w:rPr>
      </w:pPr>
    </w:p>
    <w:p w14:paraId="3C46AAD7" w14:textId="4FD5E185" w:rsidR="00EB2435" w:rsidRPr="00DE3E35" w:rsidRDefault="00EB2435" w:rsidP="00632341">
      <w:pPr>
        <w:rPr>
          <w:color w:val="auto"/>
          <w:sz w:val="18"/>
          <w:szCs w:val="18"/>
          <w:lang w:val="en-US"/>
        </w:rPr>
      </w:pPr>
    </w:p>
    <w:p w14:paraId="7E47D146" w14:textId="24347187" w:rsidR="00EB2435" w:rsidRPr="00DE3E35" w:rsidRDefault="00EB2435" w:rsidP="00632341">
      <w:pPr>
        <w:rPr>
          <w:color w:val="auto"/>
          <w:sz w:val="18"/>
          <w:szCs w:val="18"/>
          <w:lang w:val="en-US"/>
        </w:rPr>
      </w:pPr>
    </w:p>
    <w:p w14:paraId="73B052C1" w14:textId="77777777" w:rsidR="004E2007" w:rsidRPr="00DE3E35" w:rsidRDefault="004E2007" w:rsidP="004E2007">
      <w:pPr>
        <w:pBdr>
          <w:bottom w:val="single" w:sz="4" w:space="1" w:color="auto"/>
        </w:pBdr>
        <w:rPr>
          <w:b/>
          <w:color w:val="auto"/>
          <w:sz w:val="22"/>
          <w:szCs w:val="22"/>
          <w:lang w:val="en-GB"/>
        </w:rPr>
      </w:pPr>
      <w:r w:rsidRPr="00DE3E35">
        <w:rPr>
          <w:b/>
          <w:color w:val="auto"/>
          <w:sz w:val="22"/>
          <w:szCs w:val="22"/>
          <w:lang w:val="en-GB"/>
        </w:rPr>
        <w:t>Web Manager for BMS functions and remote Diagnosis</w:t>
      </w:r>
    </w:p>
    <w:p w14:paraId="4E63B9C3" w14:textId="77777777" w:rsidR="004E2007" w:rsidRPr="00DE3E35" w:rsidRDefault="004E2007" w:rsidP="004E2007">
      <w:pPr>
        <w:pStyle w:val="Listenabsatz"/>
        <w:rPr>
          <w:color w:val="auto"/>
          <w:sz w:val="18"/>
          <w:szCs w:val="18"/>
          <w:lang w:val="en-GB"/>
        </w:rPr>
      </w:pPr>
    </w:p>
    <w:p w14:paraId="62DA4D39" w14:textId="77777777" w:rsidR="004E2007" w:rsidRPr="00DE3E35" w:rsidRDefault="004E2007" w:rsidP="004E2007">
      <w:pPr>
        <w:pStyle w:val="Listenabsatz"/>
        <w:ind w:left="284"/>
        <w:rPr>
          <w:color w:val="auto"/>
          <w:sz w:val="18"/>
          <w:szCs w:val="18"/>
          <w:lang w:val="en-GB"/>
        </w:rPr>
      </w:pPr>
    </w:p>
    <w:p w14:paraId="6BD1664F" w14:textId="77777777" w:rsidR="004E2007" w:rsidRPr="00DE3E35" w:rsidRDefault="004E2007" w:rsidP="00566823">
      <w:pPr>
        <w:jc w:val="both"/>
        <w:rPr>
          <w:color w:val="auto"/>
          <w:lang w:val="en-GB"/>
        </w:rPr>
      </w:pPr>
      <w:r w:rsidRPr="00DE3E35">
        <w:rPr>
          <w:color w:val="auto"/>
          <w:lang w:val="en-GB"/>
        </w:rPr>
        <w:t xml:space="preserve">The </w:t>
      </w:r>
      <w:proofErr w:type="spellStart"/>
      <w:r w:rsidRPr="00DE3E35">
        <w:rPr>
          <w:color w:val="auto"/>
          <w:lang w:val="en-GB"/>
        </w:rPr>
        <w:t>NETx</w:t>
      </w:r>
      <w:proofErr w:type="spellEnd"/>
      <w:r w:rsidRPr="00DE3E35">
        <w:rPr>
          <w:color w:val="auto"/>
          <w:lang w:val="en-GB"/>
        </w:rPr>
        <w:t xml:space="preserve"> BMS Platform provides a sophisticated web-based user interface for managing the BMS functions. The Web Manager can be accessed by any client with a web browser. To avoid a malicious use of this web interface TLS secured https and user authentication is available. After entering username and password, the Web Manager provides multiple so-called Web Manager Apps.</w:t>
      </w:r>
    </w:p>
    <w:p w14:paraId="5B4EE666" w14:textId="77777777" w:rsidR="004E2007" w:rsidRPr="00DE3E35" w:rsidRDefault="004E2007" w:rsidP="00566823">
      <w:pPr>
        <w:jc w:val="both"/>
        <w:rPr>
          <w:color w:val="auto"/>
          <w:lang w:val="en-GB"/>
        </w:rPr>
      </w:pPr>
    </w:p>
    <w:p w14:paraId="7CE9C113" w14:textId="77777777" w:rsidR="004E2007" w:rsidRPr="00254041" w:rsidRDefault="004E2007" w:rsidP="00566823">
      <w:pPr>
        <w:jc w:val="both"/>
        <w:rPr>
          <w:b/>
          <w:bCs/>
          <w:color w:val="auto"/>
          <w:lang w:val="en-US"/>
        </w:rPr>
      </w:pPr>
      <w:r w:rsidRPr="00254041">
        <w:rPr>
          <w:b/>
          <w:bCs/>
          <w:color w:val="auto"/>
          <w:lang w:val="en-US"/>
        </w:rPr>
        <w:t>Visualization Manager</w:t>
      </w:r>
    </w:p>
    <w:p w14:paraId="2EA0F6EE" w14:textId="77777777" w:rsidR="004E2007" w:rsidRPr="00DE3E35" w:rsidRDefault="004E2007" w:rsidP="00566823">
      <w:pPr>
        <w:jc w:val="both"/>
        <w:rPr>
          <w:color w:val="auto"/>
          <w:sz w:val="18"/>
          <w:szCs w:val="18"/>
          <w:lang w:val="en-GB"/>
        </w:rPr>
      </w:pPr>
      <w:r w:rsidRPr="00DE3E35">
        <w:rPr>
          <w:color w:val="auto"/>
          <w:sz w:val="18"/>
          <w:szCs w:val="18"/>
          <w:lang w:val="en-GB"/>
        </w:rPr>
        <w:t>Within this app, the visualizations projects are managed, the available devices are configured, the current connections can be monitored, and the available visualization users can be managed. In addition, visualization configurations can be defined. A configuration contains dedicated parameters that influence the behaviour of the visualization runtime (e.g. how alarm notifications are handled) and the user access rights.</w:t>
      </w:r>
    </w:p>
    <w:p w14:paraId="702DDA35" w14:textId="77777777" w:rsidR="004E2007" w:rsidRPr="00DE3E35" w:rsidRDefault="004E2007" w:rsidP="00566823">
      <w:pPr>
        <w:pStyle w:val="Listenabsatz"/>
        <w:ind w:left="284"/>
        <w:jc w:val="both"/>
        <w:rPr>
          <w:color w:val="auto"/>
          <w:sz w:val="18"/>
          <w:szCs w:val="18"/>
          <w:lang w:val="en-GB"/>
        </w:rPr>
      </w:pPr>
    </w:p>
    <w:p w14:paraId="2A19039D" w14:textId="77777777" w:rsidR="004E2007" w:rsidRPr="00254041" w:rsidRDefault="004E2007" w:rsidP="00566823">
      <w:pPr>
        <w:jc w:val="both"/>
        <w:rPr>
          <w:b/>
          <w:bCs/>
          <w:color w:val="auto"/>
          <w:sz w:val="18"/>
          <w:szCs w:val="18"/>
          <w:lang w:val="en-GB"/>
        </w:rPr>
      </w:pPr>
      <w:r w:rsidRPr="00254041">
        <w:rPr>
          <w:b/>
          <w:bCs/>
          <w:color w:val="auto"/>
          <w:sz w:val="18"/>
          <w:szCs w:val="18"/>
          <w:lang w:val="en-GB"/>
        </w:rPr>
        <w:t>Alarms:</w:t>
      </w:r>
    </w:p>
    <w:p w14:paraId="1CAC684B" w14:textId="77777777" w:rsidR="004E2007" w:rsidRPr="00DE3E35" w:rsidRDefault="004E2007" w:rsidP="00566823">
      <w:pPr>
        <w:jc w:val="both"/>
        <w:rPr>
          <w:color w:val="auto"/>
          <w:sz w:val="18"/>
          <w:szCs w:val="18"/>
          <w:lang w:val="en-GB"/>
        </w:rPr>
      </w:pPr>
      <w:r w:rsidRPr="00DE3E35">
        <w:rPr>
          <w:color w:val="auto"/>
          <w:sz w:val="18"/>
          <w:szCs w:val="18"/>
          <w:lang w:val="en-GB"/>
        </w:rPr>
        <w:t>Within the alarm app, alarms as well as their conditions and actions can be created and managed. To get an overview of alarm states, all currently configured alarms can be visualized within an alarm list. The alarm list is divided into the new list, old list and the history. The presentation of these lists follows the standard VDI/VDE 3699.</w:t>
      </w:r>
    </w:p>
    <w:p w14:paraId="1D29B8F3" w14:textId="77777777" w:rsidR="004E2007" w:rsidRPr="00DE3E35" w:rsidRDefault="004E2007" w:rsidP="00566823">
      <w:pPr>
        <w:jc w:val="both"/>
        <w:rPr>
          <w:color w:val="auto"/>
          <w:sz w:val="18"/>
          <w:szCs w:val="18"/>
          <w:lang w:val="en-GB"/>
        </w:rPr>
      </w:pPr>
    </w:p>
    <w:p w14:paraId="64A9027D" w14:textId="77777777" w:rsidR="004E2007" w:rsidRPr="00254041" w:rsidRDefault="004E2007" w:rsidP="00566823">
      <w:pPr>
        <w:jc w:val="both"/>
        <w:rPr>
          <w:b/>
          <w:bCs/>
          <w:color w:val="auto"/>
          <w:sz w:val="18"/>
          <w:szCs w:val="18"/>
          <w:lang w:val="en-GB"/>
        </w:rPr>
      </w:pPr>
      <w:r w:rsidRPr="00254041">
        <w:rPr>
          <w:b/>
          <w:bCs/>
          <w:color w:val="auto"/>
          <w:sz w:val="18"/>
          <w:szCs w:val="18"/>
          <w:lang w:val="en-GB"/>
        </w:rPr>
        <w:t>Schedule</w:t>
      </w:r>
    </w:p>
    <w:p w14:paraId="42D168CD" w14:textId="77777777" w:rsidR="004E2007" w:rsidRPr="00DE3E35" w:rsidRDefault="004E2007" w:rsidP="00566823">
      <w:pPr>
        <w:jc w:val="both"/>
        <w:rPr>
          <w:color w:val="auto"/>
          <w:lang w:val="en-GB"/>
        </w:rPr>
      </w:pPr>
      <w:r w:rsidRPr="00DE3E35">
        <w:rPr>
          <w:color w:val="auto"/>
          <w:lang w:val="en-GB"/>
        </w:rPr>
        <w:t>Within the scheduler, time based as well as so called conditional events can be defined. A time-based event can be a simple timer, a start-stop event or a cyclic event. A condition event triggers an action whenever a dedicated condition is fulfilled. All events can be presented in a list view called event program. Time based events can also be visualized within a calendar view.</w:t>
      </w:r>
    </w:p>
    <w:p w14:paraId="76AE4FD2" w14:textId="77777777" w:rsidR="004E2007" w:rsidRPr="00DE3E35" w:rsidRDefault="004E2007" w:rsidP="00566823">
      <w:pPr>
        <w:jc w:val="both"/>
        <w:rPr>
          <w:color w:val="auto"/>
          <w:lang w:val="en-GB"/>
        </w:rPr>
      </w:pPr>
    </w:p>
    <w:p w14:paraId="183912D8" w14:textId="77777777" w:rsidR="004E2007" w:rsidRPr="00254041" w:rsidRDefault="004E2007" w:rsidP="00566823">
      <w:pPr>
        <w:jc w:val="both"/>
        <w:rPr>
          <w:color w:val="auto"/>
          <w:sz w:val="18"/>
          <w:szCs w:val="18"/>
          <w:lang w:val="en-GB"/>
        </w:rPr>
      </w:pPr>
      <w:r w:rsidRPr="00254041">
        <w:rPr>
          <w:b/>
          <w:bCs/>
          <w:color w:val="auto"/>
          <w:lang w:val="en-US"/>
        </w:rPr>
        <w:t>Trending</w:t>
      </w:r>
    </w:p>
    <w:p w14:paraId="60949D24" w14:textId="77777777" w:rsidR="004E2007" w:rsidRPr="00DE3E35" w:rsidRDefault="004E2007" w:rsidP="00566823">
      <w:pPr>
        <w:jc w:val="both"/>
        <w:rPr>
          <w:color w:val="auto"/>
          <w:lang w:val="en-GB"/>
        </w:rPr>
      </w:pPr>
      <w:r w:rsidRPr="00DE3E35">
        <w:rPr>
          <w:color w:val="auto"/>
          <w:lang w:val="en-GB"/>
        </w:rPr>
        <w:t xml:space="preserve">A trend has the aim to store past values of a data point. The </w:t>
      </w:r>
      <w:proofErr w:type="spellStart"/>
      <w:r w:rsidRPr="00DE3E35">
        <w:rPr>
          <w:color w:val="auto"/>
          <w:lang w:val="en-GB"/>
        </w:rPr>
        <w:t>NETx</w:t>
      </w:r>
      <w:proofErr w:type="spellEnd"/>
      <w:r w:rsidRPr="00DE3E35">
        <w:rPr>
          <w:color w:val="auto"/>
          <w:lang w:val="en-GB"/>
        </w:rPr>
        <w:t xml:space="preserve"> BMS Platform stores these historical values within the SQL database. The trending app is responsible for creating and managing these trends. In addition to store all data point changes, other storing schemes like change of value (COV), sampling, ... are possible too. To analyse these historical values and to present them to the user, trending charts and tables are available. For a deeper analysis, different trends can be combined within a single chart. Comparing values of the same trend for different time periods is also possible.</w:t>
      </w:r>
    </w:p>
    <w:p w14:paraId="405D6284" w14:textId="77777777" w:rsidR="004E2007" w:rsidRPr="00DE3E35" w:rsidRDefault="004E2007" w:rsidP="00566823">
      <w:pPr>
        <w:jc w:val="both"/>
        <w:rPr>
          <w:color w:val="auto"/>
          <w:lang w:val="en-GB"/>
        </w:rPr>
      </w:pPr>
    </w:p>
    <w:p w14:paraId="59994622" w14:textId="77777777" w:rsidR="004E2007" w:rsidRPr="00DE3E35" w:rsidRDefault="004E2007" w:rsidP="00566823">
      <w:pPr>
        <w:jc w:val="both"/>
        <w:rPr>
          <w:color w:val="auto"/>
          <w:sz w:val="18"/>
          <w:szCs w:val="18"/>
          <w:lang w:val="en-GB"/>
        </w:rPr>
      </w:pPr>
    </w:p>
    <w:p w14:paraId="68245A92" w14:textId="4A820C83" w:rsidR="004E2007" w:rsidRPr="00DE3E35" w:rsidRDefault="004E2007" w:rsidP="00566823">
      <w:pPr>
        <w:ind w:left="66"/>
        <w:jc w:val="both"/>
        <w:rPr>
          <w:color w:val="auto"/>
          <w:sz w:val="18"/>
          <w:szCs w:val="18"/>
          <w:lang w:val="en-GB"/>
        </w:rPr>
      </w:pPr>
    </w:p>
    <w:p w14:paraId="7A26CFC8" w14:textId="3DFE35D3" w:rsidR="004E2007" w:rsidRPr="00DE3E35" w:rsidRDefault="004E2007" w:rsidP="00566823">
      <w:pPr>
        <w:ind w:left="66"/>
        <w:jc w:val="both"/>
        <w:rPr>
          <w:color w:val="auto"/>
          <w:sz w:val="18"/>
          <w:szCs w:val="18"/>
          <w:lang w:val="en-GB"/>
        </w:rPr>
      </w:pPr>
    </w:p>
    <w:p w14:paraId="5C63B764" w14:textId="787F6C10" w:rsidR="004E2007" w:rsidRPr="00DE3E35" w:rsidRDefault="004E2007" w:rsidP="00566823">
      <w:pPr>
        <w:ind w:left="66"/>
        <w:jc w:val="both"/>
        <w:rPr>
          <w:color w:val="auto"/>
          <w:sz w:val="18"/>
          <w:szCs w:val="18"/>
          <w:lang w:val="en-GB"/>
        </w:rPr>
      </w:pPr>
    </w:p>
    <w:p w14:paraId="4B61A1DD" w14:textId="7B8B8575" w:rsidR="004E2007" w:rsidRPr="00DE3E35" w:rsidRDefault="004E2007" w:rsidP="00566823">
      <w:pPr>
        <w:ind w:left="66"/>
        <w:jc w:val="both"/>
        <w:rPr>
          <w:color w:val="auto"/>
          <w:sz w:val="18"/>
          <w:szCs w:val="18"/>
          <w:lang w:val="en-GB"/>
        </w:rPr>
      </w:pPr>
    </w:p>
    <w:p w14:paraId="328BC21B" w14:textId="094D4106" w:rsidR="004E2007" w:rsidRPr="00DE3E35" w:rsidRDefault="004E2007" w:rsidP="00566823">
      <w:pPr>
        <w:ind w:left="66"/>
        <w:jc w:val="both"/>
        <w:rPr>
          <w:color w:val="auto"/>
          <w:sz w:val="18"/>
          <w:szCs w:val="18"/>
          <w:lang w:val="en-GB"/>
        </w:rPr>
      </w:pPr>
    </w:p>
    <w:p w14:paraId="73C436BA" w14:textId="77777777" w:rsidR="004E2007" w:rsidRPr="00DE3E35" w:rsidRDefault="004E2007" w:rsidP="00566823">
      <w:pPr>
        <w:ind w:left="66"/>
        <w:jc w:val="both"/>
        <w:rPr>
          <w:color w:val="auto"/>
          <w:sz w:val="18"/>
          <w:szCs w:val="18"/>
          <w:lang w:val="en-GB"/>
        </w:rPr>
      </w:pPr>
    </w:p>
    <w:p w14:paraId="55B3732C" w14:textId="77777777" w:rsidR="004E2007" w:rsidRPr="00254041" w:rsidRDefault="004E2007" w:rsidP="00566823">
      <w:pPr>
        <w:ind w:left="66"/>
        <w:jc w:val="both"/>
        <w:rPr>
          <w:b/>
          <w:bCs/>
          <w:color w:val="auto"/>
          <w:sz w:val="18"/>
          <w:szCs w:val="18"/>
          <w:lang w:val="en-GB"/>
        </w:rPr>
      </w:pPr>
      <w:r w:rsidRPr="00254041">
        <w:rPr>
          <w:b/>
          <w:bCs/>
          <w:color w:val="auto"/>
          <w:sz w:val="18"/>
          <w:szCs w:val="18"/>
          <w:lang w:val="en-GB"/>
        </w:rPr>
        <w:t xml:space="preserve">Reporting </w:t>
      </w:r>
    </w:p>
    <w:p w14:paraId="60563A8C" w14:textId="77777777" w:rsidR="004E2007" w:rsidRPr="00DE3E35" w:rsidRDefault="004E2007" w:rsidP="00566823">
      <w:pPr>
        <w:ind w:left="66"/>
        <w:jc w:val="both"/>
        <w:rPr>
          <w:color w:val="auto"/>
          <w:sz w:val="18"/>
          <w:szCs w:val="18"/>
          <w:lang w:val="en-GB"/>
        </w:rPr>
      </w:pPr>
      <w:r w:rsidRPr="00DE3E35">
        <w:rPr>
          <w:color w:val="auto"/>
          <w:sz w:val="18"/>
          <w:szCs w:val="18"/>
          <w:lang w:val="en-GB"/>
        </w:rPr>
        <w:t>Using the reporting app, reports that show trending and historical data point values are managed. Based on predefined report templates, alarm and trending reports as well as reports for showing DALI testing results can be generated. In addition, so called report instances can be configured that can be triggered by the Scheduler to generate reports in a periodical interval. A sophisticated report designer is also included for generating your own report designs and templates.</w:t>
      </w:r>
    </w:p>
    <w:p w14:paraId="6710E559" w14:textId="77777777" w:rsidR="004E2007" w:rsidRPr="00DE3E35" w:rsidRDefault="004E2007" w:rsidP="00566823">
      <w:pPr>
        <w:ind w:left="66"/>
        <w:jc w:val="both"/>
        <w:rPr>
          <w:b/>
          <w:bCs/>
          <w:color w:val="auto"/>
          <w:sz w:val="18"/>
          <w:szCs w:val="18"/>
          <w:lang w:val="en-GB"/>
        </w:rPr>
      </w:pPr>
    </w:p>
    <w:p w14:paraId="0E3B7508" w14:textId="77777777" w:rsidR="004E2007" w:rsidRPr="00254041" w:rsidRDefault="004E2007" w:rsidP="00566823">
      <w:pPr>
        <w:ind w:left="66"/>
        <w:jc w:val="both"/>
        <w:rPr>
          <w:b/>
          <w:bCs/>
          <w:color w:val="auto"/>
          <w:sz w:val="18"/>
          <w:szCs w:val="18"/>
          <w:lang w:val="en-GB"/>
        </w:rPr>
      </w:pPr>
      <w:r w:rsidRPr="00254041">
        <w:rPr>
          <w:b/>
          <w:bCs/>
          <w:color w:val="auto"/>
          <w:sz w:val="18"/>
          <w:szCs w:val="18"/>
          <w:lang w:val="en-GB"/>
        </w:rPr>
        <w:t>Diagnosis</w:t>
      </w:r>
    </w:p>
    <w:p w14:paraId="5BE8F172" w14:textId="65D86A12" w:rsidR="004E2007" w:rsidRPr="00DE3E35" w:rsidRDefault="004E2007" w:rsidP="00334161">
      <w:pPr>
        <w:ind w:left="66"/>
        <w:jc w:val="both"/>
        <w:rPr>
          <w:color w:val="auto"/>
          <w:sz w:val="18"/>
          <w:szCs w:val="18"/>
          <w:lang w:val="en-GB"/>
        </w:rPr>
      </w:pPr>
      <w:r w:rsidRPr="00DE3E35">
        <w:rPr>
          <w:color w:val="auto"/>
          <w:sz w:val="18"/>
          <w:szCs w:val="18"/>
          <w:lang w:val="en-GB"/>
        </w:rPr>
        <w:t>Monitoring the current state of your system is of utmost importance. Therefore, the Web Manager includes a Diagnosis app which can be used to check and observe the system behaviour. The gateway manager shows the connection state of all router</w:t>
      </w:r>
      <w:r w:rsidR="00066BD1">
        <w:rPr>
          <w:color w:val="auto"/>
          <w:sz w:val="18"/>
          <w:szCs w:val="18"/>
          <w:lang w:val="en-GB"/>
        </w:rPr>
        <w:t>s</w:t>
      </w:r>
      <w:r w:rsidRPr="00DE3E35">
        <w:rPr>
          <w:color w:val="auto"/>
          <w:sz w:val="18"/>
          <w:szCs w:val="18"/>
          <w:lang w:val="en-GB"/>
        </w:rPr>
        <w:t xml:space="preserve"> and interfaces used to access the building automation system. The embedded Item Tree can be used to take look at the current data point values and their properties. For analysing problem</w:t>
      </w:r>
      <w:r w:rsidR="00066BD1">
        <w:rPr>
          <w:color w:val="auto"/>
          <w:sz w:val="18"/>
          <w:szCs w:val="18"/>
          <w:lang w:val="en-GB"/>
        </w:rPr>
        <w:t>atic</w:t>
      </w:r>
      <w:r w:rsidRPr="00DE3E35">
        <w:rPr>
          <w:color w:val="auto"/>
          <w:sz w:val="18"/>
          <w:szCs w:val="18"/>
          <w:lang w:val="en-GB"/>
        </w:rPr>
        <w:t xml:space="preserve"> and unexpected behaviour, the log files for the Core Server and other system components can be displayed and downloaded.</w:t>
      </w:r>
    </w:p>
    <w:p w14:paraId="12838732" w14:textId="77777777" w:rsidR="004E2007" w:rsidRPr="00DE3E35" w:rsidRDefault="004E2007" w:rsidP="00566823">
      <w:pPr>
        <w:ind w:left="66"/>
        <w:jc w:val="both"/>
        <w:rPr>
          <w:color w:val="auto"/>
          <w:sz w:val="18"/>
          <w:szCs w:val="18"/>
          <w:u w:val="single"/>
          <w:lang w:val="en-GB"/>
        </w:rPr>
      </w:pPr>
    </w:p>
    <w:p w14:paraId="5AE64867" w14:textId="77777777" w:rsidR="004E2007" w:rsidRPr="00254041" w:rsidRDefault="004E2007" w:rsidP="00566823">
      <w:pPr>
        <w:ind w:left="66"/>
        <w:jc w:val="both"/>
        <w:rPr>
          <w:b/>
          <w:bCs/>
          <w:color w:val="auto"/>
          <w:sz w:val="18"/>
          <w:szCs w:val="18"/>
          <w:lang w:val="en-GB"/>
        </w:rPr>
      </w:pPr>
      <w:r w:rsidRPr="00254041">
        <w:rPr>
          <w:b/>
          <w:bCs/>
          <w:color w:val="auto"/>
          <w:sz w:val="18"/>
          <w:szCs w:val="18"/>
          <w:lang w:val="en-GB"/>
        </w:rPr>
        <w:t>Templates</w:t>
      </w:r>
    </w:p>
    <w:p w14:paraId="4F747CF2" w14:textId="77777777" w:rsidR="004E2007" w:rsidRPr="00DE3E35" w:rsidRDefault="004E2007" w:rsidP="00566823">
      <w:pPr>
        <w:ind w:left="66"/>
        <w:jc w:val="both"/>
        <w:rPr>
          <w:color w:val="auto"/>
          <w:sz w:val="18"/>
          <w:szCs w:val="18"/>
          <w:lang w:val="en-GB"/>
        </w:rPr>
      </w:pPr>
      <w:r w:rsidRPr="00DE3E35">
        <w:rPr>
          <w:color w:val="auto"/>
          <w:sz w:val="18"/>
          <w:szCs w:val="18"/>
          <w:lang w:val="en-GB"/>
        </w:rPr>
        <w:t>Implementing BMS functions for large building automation projects with lots of data points can be a time-consuming task. To speed up the integration process, templates can be used. A template is a generic definition which contains variables. A template does not provide a dedicated function, but it can be used to generate several instances in an automatic way. During the instantiation of a template, an Excel list that contains the values for the template variables must be provided. For each list entry, a definition is created where the variable values are substituted. Using this concept, it is possible to create hundreds or even thousands of alarms, time-based events, trends, ... with just a few clicks.</w:t>
      </w:r>
    </w:p>
    <w:p w14:paraId="0AF40EB4" w14:textId="4FE4CDE1" w:rsidR="00EB2435" w:rsidRPr="00DE3E35" w:rsidRDefault="00EB2435" w:rsidP="00566823">
      <w:pPr>
        <w:jc w:val="both"/>
        <w:rPr>
          <w:color w:val="auto"/>
          <w:sz w:val="18"/>
          <w:szCs w:val="18"/>
          <w:lang w:val="en-GB"/>
        </w:rPr>
      </w:pPr>
    </w:p>
    <w:p w14:paraId="17BB1D50" w14:textId="0060411C" w:rsidR="00EB2435" w:rsidRPr="00DE3E35" w:rsidRDefault="00EB2435" w:rsidP="00566823">
      <w:pPr>
        <w:jc w:val="both"/>
        <w:rPr>
          <w:color w:val="auto"/>
          <w:sz w:val="18"/>
          <w:szCs w:val="18"/>
          <w:lang w:val="en-US"/>
        </w:rPr>
      </w:pPr>
    </w:p>
    <w:p w14:paraId="07AE87BF" w14:textId="4D9A632F" w:rsidR="00EB2435" w:rsidRPr="00DE3E35" w:rsidRDefault="00EB2435" w:rsidP="00566823">
      <w:pPr>
        <w:jc w:val="both"/>
        <w:rPr>
          <w:color w:val="auto"/>
          <w:sz w:val="18"/>
          <w:szCs w:val="18"/>
          <w:lang w:val="en-US"/>
        </w:rPr>
      </w:pPr>
    </w:p>
    <w:p w14:paraId="36DBDE27" w14:textId="2BE651CA" w:rsidR="00EB2435" w:rsidRPr="00DE3E35" w:rsidRDefault="00EB2435" w:rsidP="00566823">
      <w:pPr>
        <w:jc w:val="both"/>
        <w:rPr>
          <w:color w:val="auto"/>
          <w:sz w:val="18"/>
          <w:szCs w:val="18"/>
          <w:lang w:val="en-US"/>
        </w:rPr>
      </w:pPr>
    </w:p>
    <w:p w14:paraId="3DDC8122" w14:textId="4F52CB85" w:rsidR="00EB2435" w:rsidRPr="00DE3E35" w:rsidRDefault="00EB2435" w:rsidP="00632341">
      <w:pPr>
        <w:rPr>
          <w:color w:val="auto"/>
          <w:sz w:val="18"/>
          <w:szCs w:val="18"/>
          <w:lang w:val="en-US"/>
        </w:rPr>
      </w:pPr>
    </w:p>
    <w:p w14:paraId="365682CF" w14:textId="2FE522B5" w:rsidR="00EB2435" w:rsidRPr="00DE3E35" w:rsidRDefault="00EB2435" w:rsidP="00632341">
      <w:pPr>
        <w:rPr>
          <w:color w:val="auto"/>
          <w:sz w:val="18"/>
          <w:szCs w:val="18"/>
          <w:lang w:val="en-US"/>
        </w:rPr>
      </w:pPr>
    </w:p>
    <w:p w14:paraId="047135A0" w14:textId="0622F3A0" w:rsidR="00EB2435" w:rsidRPr="00DE3E35" w:rsidRDefault="00EB2435" w:rsidP="00632341">
      <w:pPr>
        <w:rPr>
          <w:color w:val="auto"/>
          <w:sz w:val="18"/>
          <w:szCs w:val="18"/>
          <w:lang w:val="en-US"/>
        </w:rPr>
      </w:pPr>
    </w:p>
    <w:p w14:paraId="05E8F2F5" w14:textId="54BD4C76" w:rsidR="00EB2435" w:rsidRPr="00DE3E35" w:rsidRDefault="00EB2435" w:rsidP="00632341">
      <w:pPr>
        <w:rPr>
          <w:color w:val="auto"/>
          <w:sz w:val="18"/>
          <w:szCs w:val="18"/>
          <w:lang w:val="en-US"/>
        </w:rPr>
      </w:pPr>
    </w:p>
    <w:p w14:paraId="7D2B3231" w14:textId="7D316E25" w:rsidR="00EB2435" w:rsidRPr="00DE3E35" w:rsidRDefault="00EB2435" w:rsidP="00632341">
      <w:pPr>
        <w:rPr>
          <w:color w:val="auto"/>
          <w:sz w:val="18"/>
          <w:szCs w:val="18"/>
          <w:lang w:val="en-US"/>
        </w:rPr>
      </w:pPr>
    </w:p>
    <w:p w14:paraId="6C5B7474" w14:textId="0B8F7F74" w:rsidR="00EB2435" w:rsidRPr="00DE3E35" w:rsidRDefault="00EB2435" w:rsidP="00632341">
      <w:pPr>
        <w:rPr>
          <w:color w:val="auto"/>
          <w:sz w:val="18"/>
          <w:szCs w:val="18"/>
          <w:lang w:val="en-US"/>
        </w:rPr>
      </w:pPr>
    </w:p>
    <w:p w14:paraId="1B193B9E" w14:textId="3210D1E6" w:rsidR="00EB2435" w:rsidRPr="00DE3E35" w:rsidRDefault="00EB2435" w:rsidP="00632341">
      <w:pPr>
        <w:rPr>
          <w:color w:val="auto"/>
          <w:sz w:val="18"/>
          <w:szCs w:val="18"/>
          <w:lang w:val="en-US"/>
        </w:rPr>
      </w:pPr>
    </w:p>
    <w:p w14:paraId="4A51328E" w14:textId="280D4ECC" w:rsidR="00EB2435" w:rsidRPr="00DE3E35" w:rsidRDefault="00EB2435" w:rsidP="00632341">
      <w:pPr>
        <w:rPr>
          <w:color w:val="auto"/>
          <w:sz w:val="18"/>
          <w:szCs w:val="18"/>
          <w:lang w:val="en-US"/>
        </w:rPr>
      </w:pPr>
    </w:p>
    <w:p w14:paraId="2194C074" w14:textId="1D40429E" w:rsidR="00EB2435" w:rsidRPr="00DE3E35" w:rsidRDefault="00EB2435" w:rsidP="00632341">
      <w:pPr>
        <w:rPr>
          <w:color w:val="auto"/>
          <w:sz w:val="18"/>
          <w:szCs w:val="18"/>
          <w:lang w:val="en-US"/>
        </w:rPr>
      </w:pPr>
    </w:p>
    <w:p w14:paraId="45486690" w14:textId="059380E0" w:rsidR="00DE3E35" w:rsidRPr="00DE3E35" w:rsidRDefault="00DE3E35" w:rsidP="00632341">
      <w:pPr>
        <w:rPr>
          <w:color w:val="auto"/>
          <w:sz w:val="18"/>
          <w:szCs w:val="18"/>
          <w:lang w:val="en-US"/>
        </w:rPr>
      </w:pPr>
    </w:p>
    <w:p w14:paraId="06C3CDB2" w14:textId="77777777" w:rsidR="00DE3E35" w:rsidRPr="00DE3E35" w:rsidRDefault="00DE3E35" w:rsidP="00632341">
      <w:pPr>
        <w:rPr>
          <w:color w:val="auto"/>
          <w:sz w:val="18"/>
          <w:szCs w:val="18"/>
          <w:lang w:val="en-US"/>
        </w:rPr>
      </w:pPr>
    </w:p>
    <w:p w14:paraId="5C9DF5DA" w14:textId="32ED994B" w:rsidR="00EB2435" w:rsidRDefault="00EB2435" w:rsidP="00632341">
      <w:pPr>
        <w:rPr>
          <w:sz w:val="18"/>
          <w:szCs w:val="18"/>
          <w:lang w:val="en-US"/>
        </w:rPr>
      </w:pPr>
    </w:p>
    <w:p w14:paraId="601E97B4" w14:textId="10AEBCD8" w:rsidR="00EB2435" w:rsidRDefault="00EB2435" w:rsidP="00632341">
      <w:pPr>
        <w:rPr>
          <w:sz w:val="18"/>
          <w:szCs w:val="18"/>
          <w:lang w:val="en-US"/>
        </w:rPr>
      </w:pPr>
    </w:p>
    <w:p w14:paraId="1A8F65E4" w14:textId="0A4490E2" w:rsidR="00EB2435" w:rsidRDefault="00EB2435" w:rsidP="00632341">
      <w:pPr>
        <w:rPr>
          <w:sz w:val="18"/>
          <w:szCs w:val="18"/>
          <w:lang w:val="en-US"/>
        </w:rPr>
      </w:pPr>
    </w:p>
    <w:p w14:paraId="0376D24C" w14:textId="006E56D3" w:rsidR="00EB2435" w:rsidRDefault="00EB2435" w:rsidP="00632341">
      <w:pPr>
        <w:rPr>
          <w:sz w:val="18"/>
          <w:szCs w:val="18"/>
          <w:lang w:val="en-US"/>
        </w:rPr>
      </w:pPr>
    </w:p>
    <w:p w14:paraId="0BC3D16F" w14:textId="77777777" w:rsidR="004E2007" w:rsidRDefault="004E2007" w:rsidP="00632341">
      <w:pPr>
        <w:jc w:val="both"/>
        <w:rPr>
          <w:sz w:val="18"/>
          <w:szCs w:val="18"/>
          <w:lang w:val="en-GB"/>
        </w:rPr>
      </w:pPr>
    </w:p>
    <w:p w14:paraId="70BF0037" w14:textId="77777777" w:rsidR="00DE3E35" w:rsidRPr="00DE3E35" w:rsidRDefault="00DE3E35" w:rsidP="00632341">
      <w:pPr>
        <w:jc w:val="both"/>
        <w:rPr>
          <w:b/>
          <w:color w:val="auto"/>
          <w:sz w:val="18"/>
          <w:szCs w:val="18"/>
          <w:lang w:val="en-US"/>
        </w:rPr>
      </w:pPr>
    </w:p>
    <w:p w14:paraId="22C27A95" w14:textId="66A55BC8" w:rsidR="00632341" w:rsidRPr="00DE3E35" w:rsidRDefault="00632341" w:rsidP="00632341">
      <w:pPr>
        <w:jc w:val="both"/>
        <w:rPr>
          <w:b/>
          <w:color w:val="auto"/>
          <w:sz w:val="18"/>
          <w:szCs w:val="18"/>
          <w:lang w:val="en-US"/>
        </w:rPr>
      </w:pPr>
      <w:proofErr w:type="spellStart"/>
      <w:r w:rsidRPr="00DE3E35">
        <w:rPr>
          <w:b/>
          <w:color w:val="auto"/>
          <w:sz w:val="18"/>
          <w:szCs w:val="18"/>
          <w:lang w:val="en-US"/>
        </w:rPr>
        <w:t>NETxAutomation</w:t>
      </w:r>
      <w:proofErr w:type="spellEnd"/>
    </w:p>
    <w:p w14:paraId="19E5782E" w14:textId="77777777" w:rsidR="00632341" w:rsidRPr="00DE3E35" w:rsidRDefault="00632341" w:rsidP="00632341">
      <w:pPr>
        <w:jc w:val="both"/>
        <w:rPr>
          <w:color w:val="auto"/>
          <w:sz w:val="18"/>
          <w:szCs w:val="18"/>
          <w:lang w:val="en-US"/>
        </w:rPr>
      </w:pPr>
      <w:r w:rsidRPr="00DE3E35">
        <w:rPr>
          <w:color w:val="auto"/>
          <w:sz w:val="18"/>
          <w:szCs w:val="18"/>
          <w:lang w:val="en-US"/>
        </w:rPr>
        <w:t>Software GmbH</w:t>
      </w:r>
    </w:p>
    <w:p w14:paraId="13402C38" w14:textId="77777777" w:rsidR="00632341" w:rsidRPr="00DE3E35" w:rsidRDefault="00632341" w:rsidP="00632341">
      <w:pPr>
        <w:jc w:val="both"/>
        <w:rPr>
          <w:color w:val="auto"/>
          <w:sz w:val="18"/>
          <w:szCs w:val="18"/>
          <w:lang w:val="en-US"/>
        </w:rPr>
      </w:pPr>
      <w:r w:rsidRPr="00DE3E35">
        <w:rPr>
          <w:color w:val="auto"/>
          <w:sz w:val="18"/>
          <w:szCs w:val="18"/>
          <w:lang w:val="en-US"/>
        </w:rPr>
        <w:t xml:space="preserve">Maria Theresia </w:t>
      </w:r>
      <w:proofErr w:type="spellStart"/>
      <w:r w:rsidRPr="00DE3E35">
        <w:rPr>
          <w:color w:val="auto"/>
          <w:sz w:val="18"/>
          <w:szCs w:val="18"/>
          <w:lang w:val="en-US"/>
        </w:rPr>
        <w:t>Straße</w:t>
      </w:r>
      <w:proofErr w:type="spellEnd"/>
      <w:r w:rsidRPr="00DE3E35">
        <w:rPr>
          <w:color w:val="auto"/>
          <w:sz w:val="18"/>
          <w:szCs w:val="18"/>
          <w:lang w:val="en-US"/>
        </w:rPr>
        <w:t xml:space="preserve"> 41  </w:t>
      </w:r>
    </w:p>
    <w:p w14:paraId="1FED19F7" w14:textId="77777777" w:rsidR="00632341" w:rsidRPr="00DE3E35" w:rsidRDefault="00632341" w:rsidP="00632341">
      <w:pPr>
        <w:jc w:val="both"/>
        <w:rPr>
          <w:color w:val="auto"/>
          <w:sz w:val="18"/>
          <w:szCs w:val="18"/>
          <w:lang w:val="en-US"/>
        </w:rPr>
      </w:pPr>
      <w:r w:rsidRPr="00DE3E35">
        <w:rPr>
          <w:color w:val="auto"/>
          <w:sz w:val="18"/>
          <w:szCs w:val="18"/>
          <w:lang w:val="en-US"/>
        </w:rPr>
        <w:t>4600 Wels | Austria</w:t>
      </w:r>
    </w:p>
    <w:p w14:paraId="6609E65B" w14:textId="77777777" w:rsidR="00632341" w:rsidRPr="00D17EBA" w:rsidRDefault="00632341" w:rsidP="00632341">
      <w:pPr>
        <w:jc w:val="both"/>
        <w:rPr>
          <w:color w:val="auto"/>
          <w:sz w:val="18"/>
          <w:szCs w:val="18"/>
          <w:lang w:val="en-US"/>
        </w:rPr>
      </w:pPr>
      <w:r w:rsidRPr="00D17EBA">
        <w:rPr>
          <w:color w:val="auto"/>
          <w:sz w:val="18"/>
          <w:szCs w:val="18"/>
          <w:lang w:val="en-US"/>
        </w:rPr>
        <w:t xml:space="preserve">T +43 7242 252 900 </w:t>
      </w:r>
    </w:p>
    <w:p w14:paraId="24D711CB" w14:textId="77777777" w:rsidR="00632341" w:rsidRPr="00D17EBA" w:rsidRDefault="00632341" w:rsidP="00632341">
      <w:pPr>
        <w:jc w:val="both"/>
        <w:rPr>
          <w:color w:val="auto"/>
          <w:sz w:val="18"/>
          <w:szCs w:val="18"/>
          <w:u w:val="single"/>
          <w:lang w:val="en-US"/>
        </w:rPr>
      </w:pPr>
      <w:r w:rsidRPr="00D17EBA">
        <w:rPr>
          <w:color w:val="auto"/>
          <w:sz w:val="18"/>
          <w:szCs w:val="18"/>
          <w:u w:val="single"/>
          <w:lang w:val="en-US"/>
        </w:rPr>
        <w:t>office@netxautomation.com</w:t>
      </w:r>
    </w:p>
    <w:p w14:paraId="69D25F54" w14:textId="77777777" w:rsidR="00632341" w:rsidRPr="00D17EBA" w:rsidRDefault="00632341" w:rsidP="00632341">
      <w:pPr>
        <w:jc w:val="both"/>
        <w:rPr>
          <w:color w:val="auto"/>
          <w:sz w:val="18"/>
          <w:szCs w:val="18"/>
          <w:u w:val="single"/>
          <w:lang w:val="en-US"/>
        </w:rPr>
      </w:pPr>
      <w:r w:rsidRPr="00D17EBA">
        <w:rPr>
          <w:color w:val="auto"/>
          <w:sz w:val="18"/>
          <w:szCs w:val="18"/>
          <w:u w:val="single"/>
          <w:lang w:val="en-US"/>
        </w:rPr>
        <w:t>www.netxautomation.com</w:t>
      </w:r>
      <w:r w:rsidRPr="00DE3E35">
        <w:rPr>
          <w:noProof/>
          <w:color w:val="auto"/>
          <w:lang w:val="en-US"/>
        </w:rPr>
        <w:drawing>
          <wp:anchor distT="0" distB="0" distL="114300" distR="114300" simplePos="0" relativeHeight="251659264" behindDoc="0" locked="0" layoutInCell="1" allowOverlap="1" wp14:anchorId="7AD4246A" wp14:editId="3785FF54">
            <wp:simplePos x="0" y="0"/>
            <wp:positionH relativeFrom="column">
              <wp:posOffset>7086600</wp:posOffset>
            </wp:positionH>
            <wp:positionV relativeFrom="paragraph">
              <wp:posOffset>171046</wp:posOffset>
            </wp:positionV>
            <wp:extent cx="714375" cy="389659"/>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tx_logo_rgb_72dpi.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19638" cy="392530"/>
                    </a:xfrm>
                    <a:prstGeom prst="rect">
                      <a:avLst/>
                    </a:prstGeom>
                  </pic:spPr>
                </pic:pic>
              </a:graphicData>
            </a:graphic>
            <wp14:sizeRelH relativeFrom="margin">
              <wp14:pctWidth>0</wp14:pctWidth>
            </wp14:sizeRelH>
            <wp14:sizeRelV relativeFrom="margin">
              <wp14:pctHeight>0</wp14:pctHeight>
            </wp14:sizeRelV>
          </wp:anchor>
        </w:drawing>
      </w:r>
    </w:p>
    <w:p w14:paraId="6EA581FA" w14:textId="2314B68C" w:rsidR="00066BD1" w:rsidRDefault="00066BD1" w:rsidP="00632341">
      <w:pPr>
        <w:rPr>
          <w:color w:val="auto"/>
          <w:lang w:val="en-US"/>
        </w:rPr>
      </w:pPr>
    </w:p>
    <w:p w14:paraId="40E584E1" w14:textId="77777777" w:rsidR="00463D9A" w:rsidRPr="00D17EBA" w:rsidRDefault="00463D9A" w:rsidP="00632341">
      <w:pPr>
        <w:rPr>
          <w:color w:val="auto"/>
          <w:lang w:val="en-US"/>
        </w:rPr>
      </w:pPr>
    </w:p>
    <w:p w14:paraId="1DB4F3C3" w14:textId="77777777" w:rsidR="00DE3E35" w:rsidRPr="00D17EBA" w:rsidRDefault="00DE3E35" w:rsidP="00632341">
      <w:pPr>
        <w:rPr>
          <w:color w:val="auto"/>
          <w:lang w:val="en-US"/>
        </w:rPr>
      </w:pPr>
    </w:p>
    <w:p w14:paraId="281B477D" w14:textId="77777777" w:rsidR="004E2007" w:rsidRPr="00DE3E35" w:rsidRDefault="004E2007" w:rsidP="004E2007">
      <w:pPr>
        <w:rPr>
          <w:b/>
          <w:bCs/>
          <w:color w:val="auto"/>
          <w:u w:val="single"/>
          <w:lang w:val="en-US"/>
        </w:rPr>
      </w:pPr>
      <w:r w:rsidRPr="00DE3E35">
        <w:rPr>
          <w:b/>
          <w:bCs/>
          <w:color w:val="auto"/>
          <w:u w:val="single"/>
          <w:lang w:val="en-US"/>
        </w:rPr>
        <w:t>Product:</w:t>
      </w:r>
    </w:p>
    <w:p w14:paraId="3992595B" w14:textId="77777777" w:rsidR="004E2007" w:rsidRPr="00DE3E35" w:rsidRDefault="004E2007" w:rsidP="004E2007">
      <w:pPr>
        <w:rPr>
          <w:color w:val="auto"/>
          <w:lang w:val="en-US"/>
        </w:rPr>
      </w:pPr>
      <w:proofErr w:type="spellStart"/>
      <w:r w:rsidRPr="00DE3E35">
        <w:rPr>
          <w:color w:val="auto"/>
          <w:lang w:val="en-US"/>
        </w:rPr>
        <w:t>NETx</w:t>
      </w:r>
      <w:proofErr w:type="spellEnd"/>
      <w:r w:rsidRPr="00DE3E35">
        <w:rPr>
          <w:color w:val="auto"/>
          <w:lang w:val="en-US"/>
        </w:rPr>
        <w:t xml:space="preserve"> BMS Platform 2018</w:t>
      </w:r>
    </w:p>
    <w:p w14:paraId="3E7AD4D2" w14:textId="77777777" w:rsidR="004E2007" w:rsidRPr="00DE3E35" w:rsidRDefault="004E2007" w:rsidP="004E2007">
      <w:pPr>
        <w:rPr>
          <w:color w:val="auto"/>
          <w:lang w:val="en-US"/>
        </w:rPr>
      </w:pPr>
      <w:r w:rsidRPr="00DE3E35">
        <w:rPr>
          <w:color w:val="auto"/>
          <w:lang w:val="en-US"/>
        </w:rPr>
        <w:t>Version: ............</w:t>
      </w:r>
    </w:p>
    <w:p w14:paraId="09435130" w14:textId="77777777" w:rsidR="004E2007" w:rsidRPr="00DE3E35" w:rsidRDefault="004E2007" w:rsidP="004E2007">
      <w:pPr>
        <w:rPr>
          <w:color w:val="auto"/>
          <w:lang w:val="en-US"/>
        </w:rPr>
      </w:pPr>
      <w:r w:rsidRPr="00DE3E35">
        <w:rPr>
          <w:color w:val="auto"/>
          <w:lang w:val="en-US"/>
        </w:rPr>
        <w:t>Software Protection: ............</w:t>
      </w:r>
    </w:p>
    <w:p w14:paraId="768E4A31" w14:textId="77777777" w:rsidR="004E2007" w:rsidRPr="00DE3E35" w:rsidRDefault="004E2007" w:rsidP="004E2007">
      <w:pPr>
        <w:rPr>
          <w:color w:val="auto"/>
          <w:lang w:val="en-US"/>
        </w:rPr>
      </w:pPr>
      <w:r w:rsidRPr="00DE3E35">
        <w:rPr>
          <w:color w:val="auto"/>
          <w:lang w:val="en-US"/>
        </w:rPr>
        <w:t>Product ID: .............</w:t>
      </w:r>
    </w:p>
    <w:p w14:paraId="4BC13D00" w14:textId="5DF4FBBE" w:rsidR="004E2007" w:rsidRPr="00DE3E35" w:rsidRDefault="004E2007" w:rsidP="004E2007">
      <w:pPr>
        <w:rPr>
          <w:color w:val="auto"/>
          <w:lang w:val="en-US"/>
        </w:rPr>
      </w:pPr>
    </w:p>
    <w:p w14:paraId="17195638" w14:textId="77777777" w:rsidR="004E2007" w:rsidRPr="00DE3E35" w:rsidRDefault="004E2007" w:rsidP="004E2007">
      <w:pPr>
        <w:rPr>
          <w:color w:val="auto"/>
          <w:lang w:val="en-US"/>
        </w:rPr>
      </w:pPr>
    </w:p>
    <w:p w14:paraId="4F4E04F0" w14:textId="77777777" w:rsidR="004E2007" w:rsidRPr="00DE3E35" w:rsidRDefault="004E2007" w:rsidP="004E2007">
      <w:pPr>
        <w:rPr>
          <w:b/>
          <w:bCs/>
          <w:color w:val="auto"/>
          <w:u w:val="single"/>
          <w:lang w:val="en-US"/>
        </w:rPr>
      </w:pPr>
      <w:r w:rsidRPr="00DE3E35">
        <w:rPr>
          <w:b/>
          <w:bCs/>
          <w:color w:val="auto"/>
          <w:u w:val="single"/>
          <w:lang w:val="en-US"/>
        </w:rPr>
        <w:t>Definition of the product version:</w:t>
      </w:r>
    </w:p>
    <w:p w14:paraId="7F204027" w14:textId="77777777" w:rsidR="004E2007" w:rsidRPr="00DE3E35" w:rsidRDefault="004E2007" w:rsidP="004E2007">
      <w:pPr>
        <w:rPr>
          <w:color w:val="auto"/>
          <w:lang w:val="en-US"/>
        </w:rPr>
      </w:pPr>
      <w:r w:rsidRPr="00DE3E35">
        <w:rPr>
          <w:color w:val="auto"/>
          <w:lang w:val="en-US"/>
        </w:rPr>
        <w:t>Number of data points and number of visualization clients</w:t>
      </w:r>
    </w:p>
    <w:p w14:paraId="134A17A0" w14:textId="77777777" w:rsidR="004E2007" w:rsidRPr="00DE3E35" w:rsidRDefault="004E2007" w:rsidP="004E2007">
      <w:pPr>
        <w:rPr>
          <w:color w:val="auto"/>
          <w:lang w:val="en-US"/>
        </w:rPr>
      </w:pPr>
      <w:r w:rsidRPr="00DE3E35">
        <w:rPr>
          <w:color w:val="auto"/>
          <w:lang w:val="en-US"/>
        </w:rPr>
        <w:t>Licensed Data Points:</w:t>
      </w:r>
    </w:p>
    <w:p w14:paraId="1C79078E" w14:textId="77777777" w:rsidR="004E2007" w:rsidRPr="00DE3E35" w:rsidRDefault="004E2007" w:rsidP="004E2007">
      <w:pPr>
        <w:rPr>
          <w:color w:val="auto"/>
          <w:lang w:val="en-US"/>
        </w:rPr>
      </w:pPr>
      <w:r w:rsidRPr="00DE3E35">
        <w:rPr>
          <w:color w:val="auto"/>
          <w:lang w:val="en-US"/>
        </w:rPr>
        <w:t>Number of KNX group addresses, BACnet objects, Modbus data points, SNMP data points.</w:t>
      </w:r>
    </w:p>
    <w:p w14:paraId="6A238F6D" w14:textId="420D4DCD" w:rsidR="004E2007" w:rsidRPr="00DE3E35" w:rsidRDefault="004E2007" w:rsidP="004E2007">
      <w:pPr>
        <w:rPr>
          <w:color w:val="auto"/>
          <w:lang w:val="en-US"/>
        </w:rPr>
      </w:pPr>
    </w:p>
    <w:p w14:paraId="32B8A96E" w14:textId="77777777" w:rsidR="004E2007" w:rsidRPr="00DE3E35" w:rsidRDefault="004E2007" w:rsidP="004E2007">
      <w:pPr>
        <w:rPr>
          <w:color w:val="auto"/>
          <w:lang w:val="en-US"/>
        </w:rPr>
      </w:pPr>
    </w:p>
    <w:p w14:paraId="71423551" w14:textId="77777777" w:rsidR="004E2007" w:rsidRPr="00DE3E35" w:rsidRDefault="004E2007" w:rsidP="004E2007">
      <w:pPr>
        <w:rPr>
          <w:b/>
          <w:bCs/>
          <w:color w:val="auto"/>
          <w:u w:val="single"/>
          <w:lang w:val="en-US"/>
        </w:rPr>
      </w:pPr>
      <w:r w:rsidRPr="00DE3E35">
        <w:rPr>
          <w:b/>
          <w:bCs/>
          <w:color w:val="auto"/>
          <w:u w:val="single"/>
          <w:lang w:val="en-US"/>
        </w:rPr>
        <w:t>Software Protection:</w:t>
      </w:r>
    </w:p>
    <w:p w14:paraId="140453C6" w14:textId="77777777" w:rsidR="004E2007" w:rsidRPr="00DE3E35" w:rsidRDefault="004E2007" w:rsidP="004E2007">
      <w:pPr>
        <w:rPr>
          <w:color w:val="auto"/>
          <w:lang w:val="en-US"/>
        </w:rPr>
      </w:pPr>
      <w:proofErr w:type="spellStart"/>
      <w:r w:rsidRPr="00DE3E35">
        <w:rPr>
          <w:color w:val="auto"/>
          <w:lang w:val="en-US"/>
        </w:rPr>
        <w:t>Hardlock</w:t>
      </w:r>
      <w:proofErr w:type="spellEnd"/>
      <w:r w:rsidRPr="00DE3E35">
        <w:rPr>
          <w:color w:val="auto"/>
          <w:lang w:val="en-US"/>
        </w:rPr>
        <w:t xml:space="preserve"> (with USB dongle) or </w:t>
      </w:r>
      <w:proofErr w:type="spellStart"/>
      <w:r w:rsidRPr="00DE3E35">
        <w:rPr>
          <w:color w:val="auto"/>
          <w:lang w:val="en-US"/>
        </w:rPr>
        <w:t>Softlock</w:t>
      </w:r>
      <w:proofErr w:type="spellEnd"/>
      <w:r w:rsidRPr="00DE3E35">
        <w:rPr>
          <w:color w:val="auto"/>
          <w:lang w:val="en-US"/>
        </w:rPr>
        <w:t xml:space="preserve"> (hardware-dependent software code)</w:t>
      </w:r>
    </w:p>
    <w:p w14:paraId="050E836A" w14:textId="0F5F1C0A" w:rsidR="004E2007" w:rsidRPr="00DE3E35" w:rsidRDefault="004E2007" w:rsidP="004E2007">
      <w:pPr>
        <w:rPr>
          <w:color w:val="auto"/>
          <w:lang w:val="en-US"/>
        </w:rPr>
      </w:pPr>
    </w:p>
    <w:p w14:paraId="4EC36E18" w14:textId="74976F30" w:rsidR="0008305A" w:rsidRPr="00DE3E35" w:rsidRDefault="0008305A" w:rsidP="004E2007">
      <w:pPr>
        <w:rPr>
          <w:b/>
          <w:bCs/>
          <w:color w:val="auto"/>
          <w:u w:val="single"/>
          <w:lang w:val="en-US"/>
        </w:rPr>
      </w:pPr>
      <w:r w:rsidRPr="00DE3E35">
        <w:rPr>
          <w:b/>
          <w:bCs/>
          <w:color w:val="auto"/>
          <w:u w:val="single"/>
          <w:lang w:val="en-US"/>
        </w:rPr>
        <w:t>Optional modules:</w:t>
      </w:r>
    </w:p>
    <w:p w14:paraId="709181A4" w14:textId="02CC9EE1" w:rsidR="0008305A" w:rsidRPr="00DE3E35" w:rsidRDefault="0008305A" w:rsidP="004E2007">
      <w:pPr>
        <w:rPr>
          <w:color w:val="auto"/>
          <w:lang w:val="en-US"/>
        </w:rPr>
      </w:pPr>
      <w:proofErr w:type="spellStart"/>
      <w:r w:rsidRPr="00DE3E35">
        <w:rPr>
          <w:color w:val="auto"/>
          <w:lang w:val="en-US"/>
        </w:rPr>
        <w:t>LaMPs</w:t>
      </w:r>
      <w:proofErr w:type="spellEnd"/>
      <w:r w:rsidRPr="00DE3E35">
        <w:rPr>
          <w:color w:val="auto"/>
          <w:lang w:val="en-US"/>
        </w:rPr>
        <w:t xml:space="preserve"> Module</w:t>
      </w:r>
    </w:p>
    <w:p w14:paraId="7EF7D8EE" w14:textId="1CA92B31" w:rsidR="0008305A" w:rsidRPr="00DE3E35" w:rsidRDefault="0008305A" w:rsidP="004E2007">
      <w:pPr>
        <w:rPr>
          <w:color w:val="auto"/>
          <w:lang w:val="en-US"/>
        </w:rPr>
      </w:pPr>
      <w:r w:rsidRPr="00DE3E35">
        <w:rPr>
          <w:color w:val="auto"/>
          <w:lang w:val="en-US"/>
        </w:rPr>
        <w:t>Metering Module</w:t>
      </w:r>
    </w:p>
    <w:p w14:paraId="20EAC900" w14:textId="2511984F" w:rsidR="0008305A" w:rsidRDefault="0008305A" w:rsidP="004E2007">
      <w:pPr>
        <w:rPr>
          <w:color w:val="auto"/>
          <w:lang w:val="en-US"/>
        </w:rPr>
      </w:pPr>
      <w:r w:rsidRPr="00DE3E35">
        <w:rPr>
          <w:color w:val="auto"/>
          <w:lang w:val="en-US"/>
        </w:rPr>
        <w:t>Shutter Control</w:t>
      </w:r>
    </w:p>
    <w:p w14:paraId="6A72B69C" w14:textId="1169F8D9" w:rsidR="006E7493" w:rsidRPr="00DE3E35" w:rsidRDefault="00463D9A" w:rsidP="004E2007">
      <w:pPr>
        <w:rPr>
          <w:color w:val="auto"/>
          <w:lang w:val="en-US"/>
        </w:rPr>
      </w:pPr>
      <w:r>
        <w:rPr>
          <w:color w:val="auto"/>
          <w:lang w:val="en-US"/>
        </w:rPr>
        <w:t>“</w:t>
      </w:r>
      <w:proofErr w:type="spellStart"/>
      <w:r w:rsidR="006E7493">
        <w:rPr>
          <w:color w:val="auto"/>
          <w:lang w:val="en-US"/>
        </w:rPr>
        <w:t>mySmartSuite</w:t>
      </w:r>
      <w:proofErr w:type="spellEnd"/>
      <w:r>
        <w:rPr>
          <w:color w:val="auto"/>
          <w:lang w:val="en-US"/>
        </w:rPr>
        <w:t>” - GRMS</w:t>
      </w:r>
    </w:p>
    <w:p w14:paraId="0DF99EBC" w14:textId="77777777" w:rsidR="004E2007" w:rsidRPr="00DE3E35" w:rsidRDefault="004E2007" w:rsidP="004E2007">
      <w:pPr>
        <w:rPr>
          <w:color w:val="auto"/>
          <w:lang w:val="en-US"/>
        </w:rPr>
      </w:pPr>
    </w:p>
    <w:p w14:paraId="18D41AA1" w14:textId="2B70544F" w:rsidR="004E2007" w:rsidRPr="00DE3E35" w:rsidRDefault="0008305A" w:rsidP="004E2007">
      <w:pPr>
        <w:rPr>
          <w:b/>
          <w:bCs/>
          <w:color w:val="auto"/>
          <w:u w:val="single"/>
          <w:lang w:val="en-US"/>
        </w:rPr>
      </w:pPr>
      <w:r w:rsidRPr="00DE3E35">
        <w:rPr>
          <w:b/>
          <w:bCs/>
          <w:color w:val="auto"/>
          <w:u w:val="single"/>
          <w:lang w:val="en-US"/>
        </w:rPr>
        <w:t>O</w:t>
      </w:r>
      <w:r w:rsidR="004E2007" w:rsidRPr="00DE3E35">
        <w:rPr>
          <w:b/>
          <w:bCs/>
          <w:color w:val="auto"/>
          <w:u w:val="single"/>
          <w:lang w:val="en-US"/>
        </w:rPr>
        <w:t>ptional</w:t>
      </w:r>
      <w:r w:rsidRPr="00DE3E35">
        <w:rPr>
          <w:b/>
          <w:bCs/>
          <w:color w:val="auto"/>
          <w:u w:val="single"/>
          <w:lang w:val="en-US"/>
        </w:rPr>
        <w:t xml:space="preserve"> interfaces</w:t>
      </w:r>
      <w:r w:rsidR="004E2007" w:rsidRPr="00DE3E35">
        <w:rPr>
          <w:b/>
          <w:bCs/>
          <w:color w:val="auto"/>
          <w:u w:val="single"/>
          <w:lang w:val="en-US"/>
        </w:rPr>
        <w:t>:</w:t>
      </w:r>
    </w:p>
    <w:p w14:paraId="1FE1544E" w14:textId="6EFC57C4" w:rsidR="004E2007" w:rsidRPr="00DE3E35" w:rsidRDefault="004E2007" w:rsidP="004E2007">
      <w:pPr>
        <w:rPr>
          <w:color w:val="auto"/>
          <w:lang w:val="en-US"/>
        </w:rPr>
      </w:pPr>
      <w:r w:rsidRPr="00DE3E35">
        <w:rPr>
          <w:color w:val="auto"/>
          <w:lang w:val="en-US"/>
        </w:rPr>
        <w:t xml:space="preserve">Interface </w:t>
      </w:r>
      <w:proofErr w:type="spellStart"/>
      <w:r w:rsidRPr="00DE3E35">
        <w:rPr>
          <w:color w:val="auto"/>
          <w:lang w:val="en-US"/>
        </w:rPr>
        <w:t>LaMPS</w:t>
      </w:r>
      <w:proofErr w:type="spellEnd"/>
    </w:p>
    <w:p w14:paraId="61BFF442" w14:textId="7B3A40A6" w:rsidR="004E2007" w:rsidRPr="00DE3E35" w:rsidRDefault="004E2007" w:rsidP="004E2007">
      <w:pPr>
        <w:rPr>
          <w:color w:val="auto"/>
          <w:lang w:val="en-US"/>
        </w:rPr>
      </w:pPr>
      <w:r w:rsidRPr="00DE3E35">
        <w:rPr>
          <w:color w:val="auto"/>
          <w:lang w:val="en-US"/>
        </w:rPr>
        <w:t xml:space="preserve">Interface </w:t>
      </w:r>
      <w:proofErr w:type="spellStart"/>
      <w:r w:rsidRPr="00DE3E35">
        <w:rPr>
          <w:color w:val="auto"/>
          <w:lang w:val="en-US"/>
        </w:rPr>
        <w:t>MaRS</w:t>
      </w:r>
      <w:proofErr w:type="spellEnd"/>
    </w:p>
    <w:p w14:paraId="1C0E50E8" w14:textId="3F1141A8" w:rsidR="004E2007" w:rsidRPr="00DE3E35" w:rsidRDefault="004E2007" w:rsidP="004E2007">
      <w:pPr>
        <w:rPr>
          <w:color w:val="auto"/>
          <w:lang w:val="en-US"/>
        </w:rPr>
      </w:pPr>
      <w:r w:rsidRPr="00DE3E35">
        <w:rPr>
          <w:color w:val="auto"/>
          <w:lang w:val="en-US"/>
        </w:rPr>
        <w:t>Interface Fidelio</w:t>
      </w:r>
      <w:r w:rsidR="00566823">
        <w:rPr>
          <w:color w:val="auto"/>
          <w:lang w:val="en-US"/>
        </w:rPr>
        <w:t>/</w:t>
      </w:r>
      <w:r w:rsidRPr="00DE3E35">
        <w:rPr>
          <w:color w:val="auto"/>
          <w:lang w:val="en-US"/>
        </w:rPr>
        <w:t>Opera</w:t>
      </w:r>
    </w:p>
    <w:p w14:paraId="6C429385" w14:textId="77777777" w:rsidR="004E2007" w:rsidRPr="00DE3E35" w:rsidRDefault="004E2007" w:rsidP="004E2007">
      <w:pPr>
        <w:rPr>
          <w:color w:val="auto"/>
          <w:lang w:val="en-US"/>
        </w:rPr>
      </w:pPr>
      <w:r w:rsidRPr="00DE3E35">
        <w:rPr>
          <w:color w:val="auto"/>
          <w:lang w:val="en-US"/>
        </w:rPr>
        <w:t>Interface Protel</w:t>
      </w:r>
    </w:p>
    <w:p w14:paraId="51223AD8" w14:textId="77777777" w:rsidR="004E2007" w:rsidRDefault="004E2007" w:rsidP="004E2007">
      <w:pPr>
        <w:rPr>
          <w:color w:val="auto"/>
          <w:lang w:val="en-US"/>
        </w:rPr>
      </w:pPr>
      <w:r w:rsidRPr="00DE3E35">
        <w:rPr>
          <w:color w:val="auto"/>
          <w:lang w:val="en-US"/>
        </w:rPr>
        <w:t>Interface Infor</w:t>
      </w:r>
    </w:p>
    <w:p w14:paraId="13396BA7" w14:textId="382ADB34" w:rsidR="006D7E2F" w:rsidRDefault="006D7E2F" w:rsidP="004E2007">
      <w:pPr>
        <w:rPr>
          <w:color w:val="auto"/>
          <w:lang w:val="en-US"/>
        </w:rPr>
      </w:pPr>
      <w:r>
        <w:rPr>
          <w:color w:val="auto"/>
          <w:lang w:val="en-US"/>
        </w:rPr>
        <w:t>Interface Mews</w:t>
      </w:r>
    </w:p>
    <w:p w14:paraId="50E2BEAC" w14:textId="7029D4F4" w:rsidR="00463D9A" w:rsidRDefault="00463D9A" w:rsidP="004E2007">
      <w:pPr>
        <w:rPr>
          <w:color w:val="auto"/>
          <w:lang w:val="en-US"/>
        </w:rPr>
      </w:pPr>
      <w:r>
        <w:rPr>
          <w:color w:val="auto"/>
          <w:lang w:val="en-US"/>
        </w:rPr>
        <w:t xml:space="preserve">Interface </w:t>
      </w:r>
      <w:proofErr w:type="spellStart"/>
      <w:r>
        <w:rPr>
          <w:color w:val="auto"/>
          <w:lang w:val="en-US"/>
        </w:rPr>
        <w:t>charPMS</w:t>
      </w:r>
      <w:proofErr w:type="spellEnd"/>
    </w:p>
    <w:p w14:paraId="75405BC5" w14:textId="0CC224D0" w:rsidR="00463D9A" w:rsidRDefault="00463D9A" w:rsidP="004E2007">
      <w:pPr>
        <w:rPr>
          <w:color w:val="auto"/>
          <w:lang w:val="en-US"/>
        </w:rPr>
      </w:pPr>
      <w:r>
        <w:rPr>
          <w:color w:val="auto"/>
          <w:lang w:val="en-US"/>
        </w:rPr>
        <w:t>Interface RMS Cloud</w:t>
      </w:r>
    </w:p>
    <w:p w14:paraId="3411A1AC" w14:textId="12D7D338" w:rsidR="00463D9A" w:rsidRPr="00DE3E35" w:rsidRDefault="00463D9A" w:rsidP="004E2007">
      <w:pPr>
        <w:rPr>
          <w:color w:val="auto"/>
          <w:lang w:val="en-US"/>
        </w:rPr>
      </w:pPr>
      <w:r>
        <w:rPr>
          <w:color w:val="auto"/>
          <w:lang w:val="en-US"/>
        </w:rPr>
        <w:t>Interface VHP</w:t>
      </w:r>
    </w:p>
    <w:p w14:paraId="29384F1B" w14:textId="77777777" w:rsidR="004E2007" w:rsidRPr="00DE3E35" w:rsidRDefault="004E2007" w:rsidP="004E2007">
      <w:pPr>
        <w:rPr>
          <w:color w:val="auto"/>
          <w:lang w:val="en-US"/>
        </w:rPr>
      </w:pPr>
      <w:r w:rsidRPr="00DE3E35">
        <w:rPr>
          <w:color w:val="auto"/>
          <w:lang w:val="en-US"/>
        </w:rPr>
        <w:lastRenderedPageBreak/>
        <w:t xml:space="preserve">Interface </w:t>
      </w:r>
      <w:proofErr w:type="spellStart"/>
      <w:r w:rsidRPr="00DE3E35">
        <w:rPr>
          <w:color w:val="auto"/>
          <w:lang w:val="en-US"/>
        </w:rPr>
        <w:t>VingCard</w:t>
      </w:r>
      <w:proofErr w:type="spellEnd"/>
    </w:p>
    <w:p w14:paraId="703F8217" w14:textId="0D8427D7" w:rsidR="004E2007" w:rsidRPr="00DE3E35" w:rsidRDefault="004E2007" w:rsidP="004E2007">
      <w:pPr>
        <w:rPr>
          <w:color w:val="auto"/>
          <w:lang w:val="en-US"/>
        </w:rPr>
      </w:pPr>
      <w:r w:rsidRPr="00DE3E35">
        <w:rPr>
          <w:color w:val="auto"/>
          <w:lang w:val="en-US"/>
        </w:rPr>
        <w:t>Interface Salto</w:t>
      </w:r>
    </w:p>
    <w:p w14:paraId="42B135D8" w14:textId="0954B0C1" w:rsidR="00DE3E35" w:rsidRDefault="004E2007" w:rsidP="00632341">
      <w:pPr>
        <w:rPr>
          <w:color w:val="auto"/>
          <w:lang w:val="en-US"/>
        </w:rPr>
      </w:pPr>
      <w:r w:rsidRPr="00DE3E35">
        <w:rPr>
          <w:color w:val="auto"/>
          <w:lang w:val="en-US"/>
        </w:rPr>
        <w:t>Interface Kaba</w:t>
      </w:r>
    </w:p>
    <w:p w14:paraId="7FF04CB9" w14:textId="77777777" w:rsidR="00463D9A" w:rsidRDefault="00463D9A" w:rsidP="00632341">
      <w:pPr>
        <w:rPr>
          <w:color w:val="auto"/>
          <w:lang w:val="en-US"/>
        </w:rPr>
      </w:pPr>
    </w:p>
    <w:p w14:paraId="1248445D" w14:textId="4923738D" w:rsidR="00463D9A" w:rsidRPr="00463D9A" w:rsidRDefault="00463D9A" w:rsidP="00632341">
      <w:pPr>
        <w:rPr>
          <w:b/>
          <w:bCs/>
          <w:color w:val="auto"/>
          <w:u w:val="single"/>
          <w:lang w:val="en-US"/>
        </w:rPr>
      </w:pPr>
      <w:r w:rsidRPr="00DE3E35">
        <w:rPr>
          <w:b/>
          <w:bCs/>
          <w:color w:val="auto"/>
          <w:u w:val="single"/>
          <w:lang w:val="en-US"/>
        </w:rPr>
        <w:t xml:space="preserve">Optional </w:t>
      </w:r>
      <w:r>
        <w:rPr>
          <w:b/>
          <w:bCs/>
          <w:color w:val="auto"/>
          <w:u w:val="single"/>
          <w:lang w:val="en-US"/>
        </w:rPr>
        <w:t>extension</w:t>
      </w:r>
      <w:r w:rsidRPr="00DE3E35">
        <w:rPr>
          <w:b/>
          <w:bCs/>
          <w:color w:val="auto"/>
          <w:u w:val="single"/>
          <w:lang w:val="en-US"/>
        </w:rPr>
        <w:t>:</w:t>
      </w:r>
    </w:p>
    <w:p w14:paraId="230DE95E" w14:textId="2F5FBA2E" w:rsidR="00463D9A" w:rsidRPr="00DE3E35" w:rsidRDefault="00463D9A" w:rsidP="00632341">
      <w:pPr>
        <w:rPr>
          <w:color w:val="auto"/>
          <w:lang w:val="en-US"/>
        </w:rPr>
      </w:pPr>
      <w:r>
        <w:rPr>
          <w:color w:val="auto"/>
          <w:lang w:val="en-US"/>
        </w:rPr>
        <w:t>Extension for HDL</w:t>
      </w:r>
    </w:p>
    <w:p w14:paraId="22F9DD23" w14:textId="77777777" w:rsidR="00DE3E35" w:rsidRPr="00DE3E35" w:rsidRDefault="00DE3E35" w:rsidP="00632341">
      <w:pPr>
        <w:rPr>
          <w:color w:val="auto"/>
          <w:lang w:val="en-US"/>
        </w:rPr>
      </w:pPr>
    </w:p>
    <w:p w14:paraId="4184526A" w14:textId="79684340" w:rsidR="004E2007" w:rsidRPr="00DE3E35" w:rsidRDefault="00DE3E35" w:rsidP="004E2007">
      <w:pPr>
        <w:rPr>
          <w:b/>
          <w:bCs/>
          <w:color w:val="auto"/>
          <w:u w:val="single"/>
          <w:lang w:val="en-US"/>
        </w:rPr>
      </w:pPr>
      <w:r w:rsidRPr="00DE3E35">
        <w:rPr>
          <w:b/>
          <w:bCs/>
          <w:color w:val="auto"/>
          <w:u w:val="single"/>
          <w:lang w:val="en-US"/>
        </w:rPr>
        <w:t xml:space="preserve">Additional </w:t>
      </w:r>
      <w:r w:rsidR="004E2007" w:rsidRPr="00DE3E35">
        <w:rPr>
          <w:b/>
          <w:bCs/>
          <w:color w:val="auto"/>
          <w:u w:val="single"/>
          <w:lang w:val="en-US"/>
        </w:rPr>
        <w:t>Service</w:t>
      </w:r>
      <w:r w:rsidRPr="00DE3E35">
        <w:rPr>
          <w:b/>
          <w:bCs/>
          <w:color w:val="auto"/>
          <w:u w:val="single"/>
          <w:lang w:val="en-US"/>
        </w:rPr>
        <w:t>s</w:t>
      </w:r>
      <w:r w:rsidR="004E2007" w:rsidRPr="00DE3E35">
        <w:rPr>
          <w:b/>
          <w:bCs/>
          <w:color w:val="auto"/>
          <w:u w:val="single"/>
          <w:lang w:val="en-US"/>
        </w:rPr>
        <w:t>:</w:t>
      </w:r>
    </w:p>
    <w:p w14:paraId="0C5A951C" w14:textId="77777777" w:rsidR="004E2007" w:rsidRPr="00DE3E35" w:rsidRDefault="004E2007" w:rsidP="004E2007">
      <w:pPr>
        <w:rPr>
          <w:color w:val="auto"/>
          <w:lang w:val="en-US"/>
        </w:rPr>
      </w:pPr>
      <w:r w:rsidRPr="00DE3E35">
        <w:rPr>
          <w:color w:val="auto"/>
          <w:lang w:val="en-US"/>
        </w:rPr>
        <w:t>Transfer data from engineering tools</w:t>
      </w:r>
    </w:p>
    <w:p w14:paraId="0A171C88" w14:textId="77777777" w:rsidR="004E2007" w:rsidRPr="00DE3E35" w:rsidRDefault="004E2007" w:rsidP="004E2007">
      <w:pPr>
        <w:rPr>
          <w:color w:val="auto"/>
          <w:lang w:val="en-US"/>
        </w:rPr>
      </w:pPr>
      <w:r w:rsidRPr="00DE3E35">
        <w:rPr>
          <w:color w:val="auto"/>
          <w:lang w:val="en-US"/>
        </w:rPr>
        <w:t>Configure server</w:t>
      </w:r>
    </w:p>
    <w:p w14:paraId="33AE3A37" w14:textId="77777777" w:rsidR="004E2007" w:rsidRPr="00DE3E35" w:rsidRDefault="004E2007" w:rsidP="004E2007">
      <w:pPr>
        <w:rPr>
          <w:color w:val="auto"/>
          <w:lang w:val="en-US"/>
        </w:rPr>
      </w:pPr>
      <w:r w:rsidRPr="00DE3E35">
        <w:rPr>
          <w:color w:val="auto"/>
          <w:lang w:val="en-US"/>
        </w:rPr>
        <w:t xml:space="preserve">Creation of ... .. </w:t>
      </w:r>
      <w:proofErr w:type="spellStart"/>
      <w:r w:rsidRPr="00DE3E35">
        <w:rPr>
          <w:color w:val="auto"/>
          <w:lang w:val="en-US"/>
        </w:rPr>
        <w:t>NETx</w:t>
      </w:r>
      <w:proofErr w:type="spellEnd"/>
      <w:r w:rsidRPr="00DE3E35">
        <w:rPr>
          <w:color w:val="auto"/>
          <w:lang w:val="en-US"/>
        </w:rPr>
        <w:t xml:space="preserve"> BMS client visualizations for specified clients with each ... page</w:t>
      </w:r>
    </w:p>
    <w:p w14:paraId="3DFC1B49" w14:textId="77777777" w:rsidR="004E2007" w:rsidRPr="00DE3E35" w:rsidRDefault="004E2007" w:rsidP="004E2007">
      <w:pPr>
        <w:rPr>
          <w:color w:val="auto"/>
          <w:lang w:val="en-US"/>
        </w:rPr>
      </w:pPr>
      <w:r w:rsidRPr="00DE3E35">
        <w:rPr>
          <w:color w:val="auto"/>
          <w:lang w:val="en-US"/>
        </w:rPr>
        <w:t>with approx. ...... elements based on defined floor plans</w:t>
      </w:r>
    </w:p>
    <w:p w14:paraId="0BAF880E" w14:textId="77777777" w:rsidR="004E2007" w:rsidRPr="00DE3E35" w:rsidRDefault="004E2007" w:rsidP="004E2007">
      <w:pPr>
        <w:rPr>
          <w:color w:val="auto"/>
          <w:lang w:val="en-US"/>
        </w:rPr>
      </w:pPr>
      <w:r w:rsidRPr="00DE3E35">
        <w:rPr>
          <w:color w:val="auto"/>
          <w:lang w:val="en-US"/>
        </w:rPr>
        <w:t>Creation of functions in the logic editor or scripting language LUA</w:t>
      </w:r>
    </w:p>
    <w:p w14:paraId="68032DF7" w14:textId="77777777" w:rsidR="004E2007" w:rsidRPr="00DE3E35" w:rsidRDefault="004E2007" w:rsidP="004E2007">
      <w:pPr>
        <w:rPr>
          <w:color w:val="auto"/>
          <w:lang w:val="en-US"/>
        </w:rPr>
      </w:pPr>
      <w:r w:rsidRPr="00DE3E35">
        <w:rPr>
          <w:color w:val="auto"/>
          <w:lang w:val="en-US"/>
        </w:rPr>
        <w:t>Change of a floor plan in the visualization</w:t>
      </w:r>
    </w:p>
    <w:p w14:paraId="5D07555D" w14:textId="77777777" w:rsidR="004E2007" w:rsidRPr="00DE3E35" w:rsidRDefault="004E2007" w:rsidP="004E2007">
      <w:pPr>
        <w:rPr>
          <w:color w:val="auto"/>
          <w:lang w:val="en-US"/>
        </w:rPr>
      </w:pPr>
      <w:r w:rsidRPr="00DE3E35">
        <w:rPr>
          <w:color w:val="auto"/>
          <w:lang w:val="en-US"/>
        </w:rPr>
        <w:t>Changes of a graphic element in the visualization</w:t>
      </w:r>
    </w:p>
    <w:p w14:paraId="17B5C477" w14:textId="3C4B4B2B" w:rsidR="004E2007" w:rsidRPr="00DE3E35" w:rsidRDefault="004E2007" w:rsidP="004E2007">
      <w:pPr>
        <w:rPr>
          <w:color w:val="auto"/>
          <w:lang w:val="en-US"/>
        </w:rPr>
      </w:pPr>
      <w:r w:rsidRPr="00DE3E35">
        <w:rPr>
          <w:color w:val="auto"/>
          <w:lang w:val="en-US"/>
        </w:rPr>
        <w:t>Development of project-specific drivers, interfaces and modules</w:t>
      </w:r>
    </w:p>
    <w:p w14:paraId="161389B0" w14:textId="77777777" w:rsidR="00DE3E35" w:rsidRPr="00DE3E35" w:rsidRDefault="00DE3E35" w:rsidP="004E2007">
      <w:pPr>
        <w:rPr>
          <w:color w:val="auto"/>
          <w:lang w:val="en-US"/>
        </w:rPr>
      </w:pPr>
    </w:p>
    <w:p w14:paraId="09D0D712" w14:textId="2BD781EA" w:rsidR="004E2007" w:rsidRDefault="004E2007" w:rsidP="004E2007">
      <w:pPr>
        <w:rPr>
          <w:color w:val="auto"/>
          <w:lang w:val="en-US"/>
        </w:rPr>
      </w:pPr>
    </w:p>
    <w:p w14:paraId="02C7F31A" w14:textId="259FB06C" w:rsidR="009D6A6D" w:rsidRPr="009D6A6D" w:rsidRDefault="009D6A6D" w:rsidP="009D6A6D">
      <w:pPr>
        <w:spacing w:after="120" w:line="312" w:lineRule="auto"/>
        <w:jc w:val="both"/>
        <w:rPr>
          <w:b/>
          <w:bCs/>
          <w:u w:val="single"/>
          <w:lang w:val="en-US"/>
        </w:rPr>
      </w:pPr>
      <w:r w:rsidRPr="009D6A6D">
        <w:rPr>
          <w:b/>
          <w:bCs/>
          <w:u w:val="single"/>
          <w:lang w:val="en-US"/>
        </w:rPr>
        <w:t xml:space="preserve">System </w:t>
      </w:r>
      <w:r>
        <w:rPr>
          <w:b/>
          <w:bCs/>
          <w:u w:val="single"/>
          <w:lang w:val="en-US"/>
        </w:rPr>
        <w:t>R</w:t>
      </w:r>
      <w:r w:rsidRPr="009D6A6D">
        <w:rPr>
          <w:b/>
          <w:bCs/>
          <w:u w:val="single"/>
          <w:lang w:val="en-US"/>
        </w:rPr>
        <w:t>equirements:</w:t>
      </w:r>
    </w:p>
    <w:p w14:paraId="4BC5EC22" w14:textId="77777777" w:rsidR="009D6A6D" w:rsidRPr="00C242C9" w:rsidRDefault="009D6A6D" w:rsidP="009D6A6D">
      <w:pPr>
        <w:spacing w:after="120" w:line="312" w:lineRule="auto"/>
        <w:jc w:val="both"/>
        <w:rPr>
          <w:lang w:val="en-US"/>
        </w:rPr>
      </w:pPr>
      <w:r w:rsidRPr="00C242C9">
        <w:rPr>
          <w:lang w:val="en-US"/>
        </w:rPr>
        <w:t>Following operating systems are currently supported:</w:t>
      </w:r>
    </w:p>
    <w:p w14:paraId="0300BD55" w14:textId="77777777" w:rsidR="009D6A6D" w:rsidRPr="00C242C9" w:rsidRDefault="009D6A6D" w:rsidP="009D6A6D">
      <w:pPr>
        <w:pStyle w:val="Listenabsatz"/>
        <w:spacing w:after="120" w:line="312" w:lineRule="auto"/>
        <w:jc w:val="both"/>
        <w:rPr>
          <w:lang w:val="en-US"/>
        </w:rPr>
      </w:pPr>
    </w:p>
    <w:p w14:paraId="4E6C1C5A" w14:textId="77777777" w:rsidR="009D6A6D" w:rsidRPr="00C37DF7" w:rsidRDefault="009D6A6D" w:rsidP="009D6A6D">
      <w:pPr>
        <w:pStyle w:val="Listenabsatz"/>
        <w:numPr>
          <w:ilvl w:val="0"/>
          <w:numId w:val="14"/>
        </w:numPr>
        <w:spacing w:after="120" w:line="312" w:lineRule="auto"/>
        <w:jc w:val="both"/>
      </w:pPr>
      <w:r w:rsidRPr="00C37DF7">
        <w:t>Microsoft Windows 2008 R2 Serv</w:t>
      </w:r>
      <w:r w:rsidRPr="00443B06">
        <w:t>er 32/6</w:t>
      </w:r>
      <w:r w:rsidRPr="00C37DF7">
        <w:t xml:space="preserve">4 </w:t>
      </w:r>
      <w:proofErr w:type="spellStart"/>
      <w:r w:rsidRPr="00C37DF7">
        <w:t>bit</w:t>
      </w:r>
      <w:proofErr w:type="spellEnd"/>
    </w:p>
    <w:p w14:paraId="24888490" w14:textId="77777777" w:rsidR="009D6A6D" w:rsidRPr="00C37DF7" w:rsidRDefault="009D6A6D" w:rsidP="009D6A6D">
      <w:pPr>
        <w:pStyle w:val="Listenabsatz"/>
        <w:numPr>
          <w:ilvl w:val="0"/>
          <w:numId w:val="14"/>
        </w:numPr>
        <w:spacing w:after="120" w:line="312" w:lineRule="auto"/>
        <w:jc w:val="both"/>
      </w:pPr>
      <w:r w:rsidRPr="00C37DF7">
        <w:t xml:space="preserve">Microsoft Windows 2012 Server 64 </w:t>
      </w:r>
      <w:proofErr w:type="spellStart"/>
      <w:r w:rsidRPr="00C37DF7">
        <w:t>bit</w:t>
      </w:r>
      <w:proofErr w:type="spellEnd"/>
    </w:p>
    <w:p w14:paraId="245246F4" w14:textId="77777777" w:rsidR="009D6A6D" w:rsidRDefault="009D6A6D" w:rsidP="009D6A6D">
      <w:pPr>
        <w:pStyle w:val="Listenabsatz"/>
        <w:numPr>
          <w:ilvl w:val="0"/>
          <w:numId w:val="14"/>
        </w:numPr>
        <w:spacing w:after="120" w:line="312" w:lineRule="auto"/>
        <w:jc w:val="both"/>
      </w:pPr>
      <w:r w:rsidRPr="00C37DF7">
        <w:t xml:space="preserve">Microsoft Windows 2012 R2 Server 64 </w:t>
      </w:r>
      <w:proofErr w:type="spellStart"/>
      <w:r w:rsidRPr="00C37DF7">
        <w:t>bit</w:t>
      </w:r>
      <w:proofErr w:type="spellEnd"/>
    </w:p>
    <w:p w14:paraId="0378D2CA" w14:textId="77777777" w:rsidR="009D6A6D" w:rsidRPr="00443B06" w:rsidRDefault="009D6A6D" w:rsidP="009D6A6D">
      <w:pPr>
        <w:pStyle w:val="Listenabsatz"/>
        <w:numPr>
          <w:ilvl w:val="0"/>
          <w:numId w:val="14"/>
        </w:numPr>
        <w:spacing w:after="120" w:line="312" w:lineRule="auto"/>
        <w:jc w:val="both"/>
      </w:pPr>
      <w:r w:rsidRPr="00443B06">
        <w:t xml:space="preserve">Windows 2016 64 </w:t>
      </w:r>
      <w:proofErr w:type="spellStart"/>
      <w:r w:rsidRPr="00443B06">
        <w:t>bit</w:t>
      </w:r>
      <w:proofErr w:type="spellEnd"/>
    </w:p>
    <w:p w14:paraId="4D3B422F" w14:textId="77777777" w:rsidR="009D6A6D" w:rsidRDefault="009D6A6D" w:rsidP="009D6A6D">
      <w:pPr>
        <w:pStyle w:val="Listenabsatz"/>
        <w:numPr>
          <w:ilvl w:val="0"/>
          <w:numId w:val="14"/>
        </w:numPr>
        <w:spacing w:after="120" w:line="312" w:lineRule="auto"/>
        <w:jc w:val="both"/>
      </w:pPr>
      <w:r w:rsidRPr="00443B06">
        <w:t xml:space="preserve">Windows Server 2019 64 </w:t>
      </w:r>
      <w:proofErr w:type="spellStart"/>
      <w:r w:rsidRPr="00443B06">
        <w:t>bit</w:t>
      </w:r>
      <w:proofErr w:type="spellEnd"/>
    </w:p>
    <w:p w14:paraId="7566E4C1" w14:textId="77777777" w:rsidR="009D6A6D" w:rsidRPr="00443B06" w:rsidRDefault="009D6A6D" w:rsidP="009D6A6D">
      <w:pPr>
        <w:pStyle w:val="Listenabsatz"/>
        <w:numPr>
          <w:ilvl w:val="0"/>
          <w:numId w:val="14"/>
        </w:numPr>
        <w:spacing w:after="120" w:line="312" w:lineRule="auto"/>
        <w:jc w:val="both"/>
      </w:pPr>
      <w:r>
        <w:t xml:space="preserve">Windows Server 2022 64 </w:t>
      </w:r>
      <w:proofErr w:type="spellStart"/>
      <w:r>
        <w:t>bit</w:t>
      </w:r>
      <w:proofErr w:type="spellEnd"/>
    </w:p>
    <w:p w14:paraId="0762BE99" w14:textId="77777777" w:rsidR="009D6A6D" w:rsidRDefault="009D6A6D" w:rsidP="009D6A6D">
      <w:pPr>
        <w:pStyle w:val="Listenabsatz"/>
        <w:numPr>
          <w:ilvl w:val="0"/>
          <w:numId w:val="14"/>
        </w:numPr>
        <w:spacing w:after="120" w:line="312" w:lineRule="auto"/>
        <w:jc w:val="both"/>
      </w:pPr>
      <w:r w:rsidRPr="00C37DF7">
        <w:t xml:space="preserve">Windows 7 32/64 </w:t>
      </w:r>
      <w:proofErr w:type="spellStart"/>
      <w:r w:rsidRPr="00C37DF7">
        <w:t>bit</w:t>
      </w:r>
      <w:proofErr w:type="spellEnd"/>
    </w:p>
    <w:p w14:paraId="72369812" w14:textId="77777777" w:rsidR="009D6A6D" w:rsidRPr="00C37DF7" w:rsidRDefault="009D6A6D" w:rsidP="009D6A6D">
      <w:pPr>
        <w:pStyle w:val="Listenabsatz"/>
        <w:numPr>
          <w:ilvl w:val="0"/>
          <w:numId w:val="14"/>
        </w:numPr>
        <w:spacing w:after="120" w:line="312" w:lineRule="auto"/>
        <w:jc w:val="both"/>
      </w:pPr>
      <w:r w:rsidRPr="00C37DF7">
        <w:t xml:space="preserve">Windows 8 64 </w:t>
      </w:r>
      <w:proofErr w:type="spellStart"/>
      <w:r w:rsidRPr="00C37DF7">
        <w:t>bit</w:t>
      </w:r>
      <w:proofErr w:type="spellEnd"/>
    </w:p>
    <w:p w14:paraId="3374D5FD" w14:textId="77777777" w:rsidR="009D6A6D" w:rsidRPr="00C37DF7" w:rsidRDefault="009D6A6D" w:rsidP="009D6A6D">
      <w:pPr>
        <w:pStyle w:val="Listenabsatz"/>
        <w:numPr>
          <w:ilvl w:val="0"/>
          <w:numId w:val="14"/>
        </w:numPr>
        <w:spacing w:after="120" w:line="312" w:lineRule="auto"/>
        <w:jc w:val="both"/>
      </w:pPr>
      <w:r w:rsidRPr="00C37DF7">
        <w:t xml:space="preserve">Windows 8.1 64 </w:t>
      </w:r>
      <w:proofErr w:type="spellStart"/>
      <w:r w:rsidRPr="00C37DF7">
        <w:t>bit</w:t>
      </w:r>
      <w:proofErr w:type="spellEnd"/>
    </w:p>
    <w:p w14:paraId="244210AC" w14:textId="77777777" w:rsidR="009D6A6D" w:rsidRDefault="009D6A6D" w:rsidP="009D6A6D">
      <w:pPr>
        <w:pStyle w:val="Listenabsatz"/>
        <w:numPr>
          <w:ilvl w:val="0"/>
          <w:numId w:val="14"/>
        </w:numPr>
        <w:spacing w:after="120" w:line="312" w:lineRule="auto"/>
        <w:jc w:val="both"/>
      </w:pPr>
      <w:r w:rsidRPr="00C37DF7">
        <w:t>Windows 10</w:t>
      </w:r>
    </w:p>
    <w:p w14:paraId="15864E16" w14:textId="77777777" w:rsidR="009D6A6D" w:rsidRPr="00C37DF7" w:rsidRDefault="009D6A6D" w:rsidP="009D6A6D">
      <w:pPr>
        <w:pStyle w:val="Listenabsatz"/>
        <w:numPr>
          <w:ilvl w:val="0"/>
          <w:numId w:val="14"/>
        </w:numPr>
        <w:spacing w:after="120" w:line="312" w:lineRule="auto"/>
        <w:jc w:val="both"/>
      </w:pPr>
      <w:r>
        <w:t>Windows 11</w:t>
      </w:r>
    </w:p>
    <w:p w14:paraId="5C6E4CED" w14:textId="77777777" w:rsidR="009D6A6D" w:rsidRDefault="009D6A6D" w:rsidP="009D6A6D">
      <w:pPr>
        <w:spacing w:after="120" w:line="312" w:lineRule="auto"/>
        <w:jc w:val="both"/>
        <w:rPr>
          <w:u w:val="single"/>
        </w:rPr>
      </w:pPr>
    </w:p>
    <w:p w14:paraId="0E89FD03" w14:textId="491A53E1" w:rsidR="009D6A6D" w:rsidRPr="009D6A6D" w:rsidRDefault="009D6A6D" w:rsidP="009D6A6D">
      <w:pPr>
        <w:spacing w:after="120" w:line="312" w:lineRule="auto"/>
        <w:jc w:val="both"/>
        <w:rPr>
          <w:b/>
          <w:bCs/>
          <w:u w:val="single"/>
        </w:rPr>
      </w:pPr>
      <w:r w:rsidRPr="009D6A6D">
        <w:rPr>
          <w:b/>
          <w:bCs/>
          <w:u w:val="single"/>
        </w:rPr>
        <w:t xml:space="preserve">Other </w:t>
      </w:r>
      <w:r>
        <w:rPr>
          <w:b/>
          <w:bCs/>
          <w:u w:val="single"/>
          <w:lang w:val="en-US"/>
        </w:rPr>
        <w:t>R</w:t>
      </w:r>
      <w:r w:rsidRPr="009D6A6D">
        <w:rPr>
          <w:b/>
          <w:bCs/>
          <w:u w:val="single"/>
          <w:lang w:val="en-US"/>
        </w:rPr>
        <w:t>equirements</w:t>
      </w:r>
      <w:r w:rsidRPr="009D6A6D">
        <w:rPr>
          <w:b/>
          <w:bCs/>
          <w:u w:val="single"/>
        </w:rPr>
        <w:t>:</w:t>
      </w:r>
    </w:p>
    <w:p w14:paraId="5EBC188E" w14:textId="77777777" w:rsidR="009D6A6D" w:rsidRPr="00E13DD1" w:rsidRDefault="009D6A6D" w:rsidP="009D6A6D">
      <w:pPr>
        <w:spacing w:line="312" w:lineRule="auto"/>
        <w:jc w:val="both"/>
        <w:rPr>
          <w:lang w:val="en-US"/>
        </w:rPr>
      </w:pPr>
      <w:r w:rsidRPr="00E13DD1">
        <w:rPr>
          <w:lang w:val="en-US"/>
        </w:rPr>
        <w:t xml:space="preserve">.NET Framework: 3.5 </w:t>
      </w:r>
    </w:p>
    <w:p w14:paraId="7106EFD3" w14:textId="77777777" w:rsidR="009D6A6D" w:rsidRPr="00E13DD1" w:rsidRDefault="009D6A6D" w:rsidP="009D6A6D">
      <w:pPr>
        <w:spacing w:line="312" w:lineRule="auto"/>
        <w:jc w:val="both"/>
        <w:rPr>
          <w:lang w:val="en-US"/>
        </w:rPr>
      </w:pPr>
      <w:r w:rsidRPr="00E13DD1">
        <w:rPr>
          <w:lang w:val="en-US"/>
        </w:rPr>
        <w:t>.NET Framework: 4.7 or higher</w:t>
      </w:r>
    </w:p>
    <w:p w14:paraId="322B759A" w14:textId="77777777" w:rsidR="009D6A6D" w:rsidRPr="00E13DD1" w:rsidRDefault="009D6A6D" w:rsidP="009D6A6D">
      <w:pPr>
        <w:spacing w:after="120" w:line="312" w:lineRule="auto"/>
        <w:jc w:val="both"/>
        <w:rPr>
          <w:b/>
          <w:bCs/>
          <w:lang w:val="en-US"/>
        </w:rPr>
      </w:pPr>
    </w:p>
    <w:p w14:paraId="484B69D7" w14:textId="26A29625" w:rsidR="009D6A6D" w:rsidRPr="009D6A6D" w:rsidRDefault="009D6A6D" w:rsidP="009D6A6D">
      <w:pPr>
        <w:spacing w:after="120" w:line="312" w:lineRule="auto"/>
        <w:jc w:val="both"/>
        <w:rPr>
          <w:b/>
          <w:bCs/>
          <w:u w:val="single"/>
        </w:rPr>
      </w:pPr>
      <w:r w:rsidRPr="009D6A6D">
        <w:rPr>
          <w:b/>
          <w:bCs/>
          <w:u w:val="single"/>
        </w:rPr>
        <w:t xml:space="preserve">Hardware </w:t>
      </w:r>
      <w:r>
        <w:rPr>
          <w:b/>
          <w:bCs/>
          <w:u w:val="single"/>
          <w:lang w:val="en-US"/>
        </w:rPr>
        <w:t>R</w:t>
      </w:r>
      <w:r w:rsidRPr="009D6A6D">
        <w:rPr>
          <w:b/>
          <w:bCs/>
          <w:u w:val="single"/>
          <w:lang w:val="en-US"/>
        </w:rPr>
        <w:t>equirements</w:t>
      </w:r>
      <w:r w:rsidRPr="009D6A6D">
        <w:rPr>
          <w:b/>
          <w:bCs/>
          <w:u w:val="single"/>
        </w:rPr>
        <w:t>:</w:t>
      </w:r>
    </w:p>
    <w:p w14:paraId="10282F3B" w14:textId="77777777" w:rsidR="009D6A6D" w:rsidRPr="006D4B81" w:rsidRDefault="009D6A6D" w:rsidP="009D6A6D">
      <w:pPr>
        <w:spacing w:line="312" w:lineRule="auto"/>
        <w:jc w:val="both"/>
      </w:pPr>
      <w:r>
        <w:t>CPU</w:t>
      </w:r>
      <w:r w:rsidRPr="006D4B81">
        <w:t>: 1.8GHz Quad Core</w:t>
      </w:r>
    </w:p>
    <w:p w14:paraId="70A8A0E7" w14:textId="77777777" w:rsidR="009D6A6D" w:rsidRPr="006D4B81" w:rsidRDefault="009D6A6D" w:rsidP="009D6A6D">
      <w:pPr>
        <w:spacing w:line="312" w:lineRule="auto"/>
        <w:jc w:val="both"/>
      </w:pPr>
      <w:r w:rsidRPr="006D4B81">
        <w:t xml:space="preserve">Ram: </w:t>
      </w:r>
      <w:r>
        <w:t>16</w:t>
      </w:r>
      <w:r w:rsidRPr="006D4B81">
        <w:t xml:space="preserve"> GB </w:t>
      </w:r>
    </w:p>
    <w:p w14:paraId="5BD3A100" w14:textId="23543581" w:rsidR="009D6A6D" w:rsidRDefault="009D6A6D" w:rsidP="009D6A6D">
      <w:pPr>
        <w:spacing w:line="312" w:lineRule="auto"/>
        <w:jc w:val="both"/>
      </w:pPr>
      <w:r>
        <w:t xml:space="preserve">Hard </w:t>
      </w:r>
      <w:proofErr w:type="spellStart"/>
      <w:r>
        <w:t>disk</w:t>
      </w:r>
      <w:proofErr w:type="spellEnd"/>
      <w:r w:rsidRPr="006D4B81">
        <w:t xml:space="preserve">: </w:t>
      </w:r>
      <w:r>
        <w:t xml:space="preserve">100 </w:t>
      </w:r>
      <w:r w:rsidRPr="006D4B81">
        <w:t xml:space="preserve">GB </w:t>
      </w:r>
    </w:p>
    <w:p w14:paraId="78BCB5A6" w14:textId="77777777" w:rsidR="009D6A6D" w:rsidRDefault="009D6A6D" w:rsidP="004E2007">
      <w:pPr>
        <w:rPr>
          <w:color w:val="auto"/>
          <w:lang w:val="en-US"/>
        </w:rPr>
      </w:pPr>
    </w:p>
    <w:p w14:paraId="406F2414" w14:textId="77777777" w:rsidR="009D6A6D" w:rsidRPr="00DE3E35" w:rsidRDefault="009D6A6D" w:rsidP="004E2007">
      <w:pPr>
        <w:rPr>
          <w:color w:val="auto"/>
          <w:lang w:val="en-US"/>
        </w:rPr>
      </w:pPr>
    </w:p>
    <w:p w14:paraId="059FC694" w14:textId="4121318E" w:rsidR="004E2007" w:rsidRPr="00DE3E35" w:rsidRDefault="004E2007" w:rsidP="004E2007">
      <w:pPr>
        <w:rPr>
          <w:color w:val="auto"/>
          <w:lang w:val="en-US"/>
        </w:rPr>
      </w:pPr>
      <w:r w:rsidRPr="00DE3E35">
        <w:rPr>
          <w:color w:val="auto"/>
          <w:lang w:val="en-US"/>
        </w:rPr>
        <w:t>The following server types are available:</w:t>
      </w:r>
    </w:p>
    <w:p w14:paraId="087486DE" w14:textId="77777777" w:rsidR="004E2007" w:rsidRPr="00D17EBA" w:rsidRDefault="004E2007" w:rsidP="004E2007">
      <w:pPr>
        <w:spacing w:after="120" w:line="312" w:lineRule="auto"/>
        <w:ind w:right="566"/>
        <w:jc w:val="both"/>
        <w:rPr>
          <w:lang w:val="en-US"/>
        </w:rPr>
      </w:pPr>
    </w:p>
    <w:tbl>
      <w:tblPr>
        <w:tblpPr w:leftFromText="141" w:rightFromText="141" w:vertAnchor="text" w:horzAnchor="margin" w:tblpY="53"/>
        <w:tblW w:w="9634" w:type="dxa"/>
        <w:tblCellMar>
          <w:left w:w="70" w:type="dxa"/>
          <w:right w:w="70" w:type="dxa"/>
        </w:tblCellMar>
        <w:tblLook w:val="04A0" w:firstRow="1" w:lastRow="0" w:firstColumn="1" w:lastColumn="0" w:noHBand="0" w:noVBand="1"/>
      </w:tblPr>
      <w:tblGrid>
        <w:gridCol w:w="2279"/>
        <w:gridCol w:w="2534"/>
        <w:gridCol w:w="2355"/>
        <w:gridCol w:w="2466"/>
      </w:tblGrid>
      <w:tr w:rsidR="004E2007" w:rsidRPr="00927C66" w14:paraId="0DC1D77C" w14:textId="77777777" w:rsidTr="00B22165">
        <w:trPr>
          <w:trHeight w:val="690"/>
        </w:trPr>
        <w:tc>
          <w:tcPr>
            <w:tcW w:w="2279" w:type="dxa"/>
            <w:tcBorders>
              <w:top w:val="single" w:sz="4" w:space="0" w:color="000000"/>
              <w:left w:val="single" w:sz="4" w:space="0" w:color="000000"/>
              <w:bottom w:val="single" w:sz="4" w:space="0" w:color="000000"/>
              <w:right w:val="single" w:sz="4" w:space="0" w:color="000000"/>
            </w:tcBorders>
            <w:shd w:val="clear" w:color="auto" w:fill="477992"/>
            <w:vAlign w:val="center"/>
            <w:hideMark/>
          </w:tcPr>
          <w:p w14:paraId="79669FD4" w14:textId="77777777" w:rsidR="004E2007" w:rsidRPr="008A31DE" w:rsidRDefault="004E2007" w:rsidP="00B22165">
            <w:pPr>
              <w:spacing w:before="120" w:after="120" w:line="312" w:lineRule="auto"/>
              <w:ind w:right="567"/>
              <w:rPr>
                <w:b/>
                <w:color w:val="FFFFFF" w:themeColor="background1"/>
              </w:rPr>
            </w:pPr>
            <w:r w:rsidRPr="008A31DE">
              <w:rPr>
                <w:b/>
                <w:color w:val="FFFFFF" w:themeColor="background1"/>
              </w:rPr>
              <w:t>Software</w:t>
            </w:r>
          </w:p>
        </w:tc>
        <w:tc>
          <w:tcPr>
            <w:tcW w:w="2394" w:type="dxa"/>
            <w:tcBorders>
              <w:top w:val="single" w:sz="4" w:space="0" w:color="000000"/>
              <w:left w:val="nil"/>
              <w:bottom w:val="single" w:sz="4" w:space="0" w:color="000000"/>
              <w:right w:val="single" w:sz="4" w:space="0" w:color="000000"/>
            </w:tcBorders>
            <w:shd w:val="clear" w:color="auto" w:fill="477992"/>
            <w:vAlign w:val="center"/>
            <w:hideMark/>
          </w:tcPr>
          <w:p w14:paraId="710E7628" w14:textId="0658E501" w:rsidR="004E2007" w:rsidRPr="008A31DE" w:rsidRDefault="004E2007" w:rsidP="00B22165">
            <w:pPr>
              <w:spacing w:before="120" w:after="120" w:line="312" w:lineRule="auto"/>
              <w:ind w:right="567"/>
              <w:rPr>
                <w:b/>
                <w:color w:val="FFFFFF" w:themeColor="background1"/>
              </w:rPr>
            </w:pPr>
            <w:proofErr w:type="spellStart"/>
            <w:r>
              <w:rPr>
                <w:b/>
                <w:color w:val="FFFFFF" w:themeColor="background1"/>
              </w:rPr>
              <w:t>Produc</w:t>
            </w:r>
            <w:r w:rsidRPr="008A31DE">
              <w:rPr>
                <w:b/>
                <w:color w:val="FFFFFF" w:themeColor="background1"/>
              </w:rPr>
              <w:t>t</w:t>
            </w:r>
            <w:proofErr w:type="spellEnd"/>
            <w:r w:rsidRPr="008A31DE">
              <w:rPr>
                <w:b/>
                <w:color w:val="FFFFFF" w:themeColor="background1"/>
              </w:rPr>
              <w:t xml:space="preserve"> ID</w:t>
            </w:r>
          </w:p>
        </w:tc>
        <w:tc>
          <w:tcPr>
            <w:tcW w:w="2410" w:type="dxa"/>
            <w:tcBorders>
              <w:top w:val="single" w:sz="4" w:space="0" w:color="000000"/>
              <w:left w:val="nil"/>
              <w:bottom w:val="single" w:sz="4" w:space="0" w:color="000000"/>
              <w:right w:val="single" w:sz="4" w:space="0" w:color="000000"/>
            </w:tcBorders>
            <w:shd w:val="clear" w:color="auto" w:fill="477992"/>
            <w:vAlign w:val="center"/>
            <w:hideMark/>
          </w:tcPr>
          <w:p w14:paraId="52D7DD55" w14:textId="386E1E09" w:rsidR="004E2007" w:rsidRPr="008A31DE" w:rsidRDefault="004E2007" w:rsidP="00B22165">
            <w:pPr>
              <w:spacing w:before="120" w:after="120" w:line="312" w:lineRule="auto"/>
              <w:ind w:right="567"/>
              <w:rPr>
                <w:b/>
                <w:color w:val="FFFFFF" w:themeColor="background1"/>
              </w:rPr>
            </w:pPr>
            <w:r>
              <w:rPr>
                <w:b/>
                <w:color w:val="FFFFFF" w:themeColor="background1"/>
              </w:rPr>
              <w:t>max. Datapoints</w:t>
            </w:r>
          </w:p>
        </w:tc>
        <w:tc>
          <w:tcPr>
            <w:tcW w:w="2551" w:type="dxa"/>
            <w:tcBorders>
              <w:top w:val="single" w:sz="4" w:space="0" w:color="000000"/>
              <w:left w:val="nil"/>
              <w:bottom w:val="single" w:sz="4" w:space="0" w:color="000000"/>
              <w:right w:val="single" w:sz="4" w:space="0" w:color="000000"/>
            </w:tcBorders>
            <w:shd w:val="clear" w:color="auto" w:fill="477992"/>
            <w:vAlign w:val="center"/>
            <w:hideMark/>
          </w:tcPr>
          <w:p w14:paraId="3E52E902" w14:textId="0C633819" w:rsidR="004E2007" w:rsidRPr="004E2007" w:rsidRDefault="004E2007" w:rsidP="00B22165">
            <w:pPr>
              <w:spacing w:before="120" w:after="120" w:line="312" w:lineRule="auto"/>
              <w:ind w:right="567"/>
              <w:rPr>
                <w:b/>
                <w:color w:val="FFFFFF" w:themeColor="background1"/>
                <w:lang w:val="en-US"/>
              </w:rPr>
            </w:pPr>
            <w:proofErr w:type="spellStart"/>
            <w:r w:rsidRPr="004E2007">
              <w:rPr>
                <w:b/>
                <w:color w:val="FFFFFF" w:themeColor="background1"/>
                <w:lang w:val="en-US"/>
              </w:rPr>
              <w:t>NETx</w:t>
            </w:r>
            <w:proofErr w:type="spellEnd"/>
            <w:r w:rsidRPr="004E2007">
              <w:rPr>
                <w:b/>
                <w:color w:val="FFFFFF" w:themeColor="background1"/>
                <w:lang w:val="en-US"/>
              </w:rPr>
              <w:t xml:space="preserve"> BMS Client Licenses </w:t>
            </w:r>
            <w:r>
              <w:rPr>
                <w:b/>
                <w:color w:val="FFFFFF" w:themeColor="background1"/>
                <w:lang w:val="en-US"/>
              </w:rPr>
              <w:t>included*</w:t>
            </w:r>
          </w:p>
        </w:tc>
      </w:tr>
      <w:tr w:rsidR="00DE3E35" w:rsidRPr="00DE3E35" w14:paraId="1055745F" w14:textId="77777777" w:rsidTr="00B22165">
        <w:trPr>
          <w:trHeight w:val="493"/>
        </w:trPr>
        <w:tc>
          <w:tcPr>
            <w:tcW w:w="2279" w:type="dxa"/>
            <w:tcBorders>
              <w:top w:val="nil"/>
              <w:left w:val="single" w:sz="4" w:space="0" w:color="000000"/>
              <w:bottom w:val="single" w:sz="4" w:space="0" w:color="000000"/>
              <w:right w:val="single" w:sz="4" w:space="0" w:color="000000"/>
            </w:tcBorders>
            <w:shd w:val="clear" w:color="auto" w:fill="auto"/>
            <w:vAlign w:val="center"/>
            <w:hideMark/>
          </w:tcPr>
          <w:p w14:paraId="607456C8" w14:textId="77777777" w:rsidR="004E2007" w:rsidRPr="00DE3E35" w:rsidRDefault="004E2007" w:rsidP="00B22165">
            <w:pPr>
              <w:spacing w:before="60" w:after="60" w:line="312" w:lineRule="auto"/>
              <w:ind w:right="567"/>
              <w:jc w:val="both"/>
              <w:rPr>
                <w:color w:val="auto"/>
              </w:rPr>
            </w:pPr>
            <w:r w:rsidRPr="00DE3E35">
              <w:rPr>
                <w:color w:val="auto"/>
              </w:rPr>
              <w:t>HOME</w:t>
            </w:r>
          </w:p>
        </w:tc>
        <w:tc>
          <w:tcPr>
            <w:tcW w:w="2394" w:type="dxa"/>
            <w:tcBorders>
              <w:top w:val="nil"/>
              <w:left w:val="nil"/>
              <w:bottom w:val="single" w:sz="4" w:space="0" w:color="000000"/>
              <w:right w:val="single" w:sz="4" w:space="0" w:color="000000"/>
            </w:tcBorders>
            <w:shd w:val="clear" w:color="auto" w:fill="auto"/>
            <w:vAlign w:val="center"/>
            <w:hideMark/>
          </w:tcPr>
          <w:p w14:paraId="6A323356" w14:textId="77777777" w:rsidR="004E2007" w:rsidRPr="00DE3E35" w:rsidRDefault="004E2007" w:rsidP="00B22165">
            <w:pPr>
              <w:spacing w:before="60" w:after="60" w:line="312" w:lineRule="auto"/>
              <w:ind w:right="567"/>
              <w:jc w:val="both"/>
              <w:rPr>
                <w:color w:val="auto"/>
              </w:rPr>
            </w:pPr>
            <w:r w:rsidRPr="00DE3E35">
              <w:rPr>
                <w:color w:val="auto"/>
              </w:rPr>
              <w:t>S12.04.0.00.0001</w:t>
            </w:r>
          </w:p>
        </w:tc>
        <w:tc>
          <w:tcPr>
            <w:tcW w:w="2410" w:type="dxa"/>
            <w:tcBorders>
              <w:top w:val="nil"/>
              <w:left w:val="nil"/>
              <w:bottom w:val="single" w:sz="4" w:space="0" w:color="000000"/>
              <w:right w:val="single" w:sz="4" w:space="0" w:color="000000"/>
            </w:tcBorders>
            <w:shd w:val="clear" w:color="auto" w:fill="auto"/>
            <w:vAlign w:val="center"/>
            <w:hideMark/>
          </w:tcPr>
          <w:p w14:paraId="22E84DAD" w14:textId="77777777" w:rsidR="004E2007" w:rsidRPr="00DE3E35" w:rsidRDefault="004E2007" w:rsidP="00B22165">
            <w:pPr>
              <w:spacing w:before="60" w:after="60" w:line="312" w:lineRule="auto"/>
              <w:ind w:right="567"/>
              <w:jc w:val="both"/>
              <w:rPr>
                <w:color w:val="auto"/>
              </w:rPr>
            </w:pPr>
            <w:r w:rsidRPr="00DE3E35">
              <w:rPr>
                <w:color w:val="auto"/>
              </w:rPr>
              <w:t>500</w:t>
            </w:r>
          </w:p>
        </w:tc>
        <w:tc>
          <w:tcPr>
            <w:tcW w:w="2551" w:type="dxa"/>
            <w:tcBorders>
              <w:top w:val="nil"/>
              <w:left w:val="nil"/>
              <w:bottom w:val="single" w:sz="4" w:space="0" w:color="000000"/>
              <w:right w:val="single" w:sz="4" w:space="0" w:color="000000"/>
            </w:tcBorders>
            <w:shd w:val="clear" w:color="auto" w:fill="auto"/>
            <w:vAlign w:val="center"/>
            <w:hideMark/>
          </w:tcPr>
          <w:p w14:paraId="44F89ABF" w14:textId="77777777" w:rsidR="004E2007" w:rsidRPr="00DE3E35" w:rsidRDefault="004E2007" w:rsidP="00B22165">
            <w:pPr>
              <w:spacing w:before="60" w:after="60" w:line="312" w:lineRule="auto"/>
              <w:ind w:right="567"/>
              <w:jc w:val="both"/>
              <w:rPr>
                <w:color w:val="auto"/>
              </w:rPr>
            </w:pPr>
            <w:r w:rsidRPr="00DE3E35">
              <w:rPr>
                <w:color w:val="auto"/>
              </w:rPr>
              <w:t>2</w:t>
            </w:r>
          </w:p>
        </w:tc>
      </w:tr>
      <w:tr w:rsidR="00DE3E35" w:rsidRPr="00DE3E35" w14:paraId="5356B449" w14:textId="77777777" w:rsidTr="00B22165">
        <w:trPr>
          <w:trHeight w:val="493"/>
        </w:trPr>
        <w:tc>
          <w:tcPr>
            <w:tcW w:w="2279" w:type="dxa"/>
            <w:tcBorders>
              <w:top w:val="nil"/>
              <w:left w:val="single" w:sz="4" w:space="0" w:color="000000"/>
              <w:bottom w:val="single" w:sz="4" w:space="0" w:color="000000"/>
              <w:right w:val="single" w:sz="4" w:space="0" w:color="000000"/>
            </w:tcBorders>
            <w:shd w:val="clear" w:color="auto" w:fill="auto"/>
            <w:vAlign w:val="center"/>
            <w:hideMark/>
          </w:tcPr>
          <w:p w14:paraId="395E11F7" w14:textId="77777777" w:rsidR="004E2007" w:rsidRPr="00DE3E35" w:rsidRDefault="004E2007" w:rsidP="00B22165">
            <w:pPr>
              <w:spacing w:before="60" w:after="60" w:line="312" w:lineRule="auto"/>
              <w:ind w:right="567"/>
              <w:jc w:val="both"/>
              <w:rPr>
                <w:color w:val="auto"/>
              </w:rPr>
            </w:pPr>
            <w:r w:rsidRPr="00DE3E35">
              <w:rPr>
                <w:color w:val="auto"/>
              </w:rPr>
              <w:t>BASIC</w:t>
            </w:r>
          </w:p>
        </w:tc>
        <w:tc>
          <w:tcPr>
            <w:tcW w:w="2394" w:type="dxa"/>
            <w:tcBorders>
              <w:top w:val="nil"/>
              <w:left w:val="nil"/>
              <w:bottom w:val="single" w:sz="4" w:space="0" w:color="000000"/>
              <w:right w:val="single" w:sz="4" w:space="0" w:color="000000"/>
            </w:tcBorders>
            <w:shd w:val="clear" w:color="auto" w:fill="auto"/>
            <w:vAlign w:val="center"/>
            <w:hideMark/>
          </w:tcPr>
          <w:p w14:paraId="68E40612" w14:textId="77777777" w:rsidR="004E2007" w:rsidRPr="00DE3E35" w:rsidRDefault="004E2007" w:rsidP="00B22165">
            <w:pPr>
              <w:spacing w:before="60" w:after="60" w:line="312" w:lineRule="auto"/>
              <w:ind w:right="567"/>
              <w:jc w:val="both"/>
              <w:rPr>
                <w:color w:val="auto"/>
              </w:rPr>
            </w:pPr>
            <w:r w:rsidRPr="00DE3E35">
              <w:rPr>
                <w:color w:val="auto"/>
              </w:rPr>
              <w:t>S12.04.0.00.0002</w:t>
            </w:r>
          </w:p>
        </w:tc>
        <w:tc>
          <w:tcPr>
            <w:tcW w:w="2410" w:type="dxa"/>
            <w:tcBorders>
              <w:top w:val="nil"/>
              <w:left w:val="nil"/>
              <w:bottom w:val="single" w:sz="4" w:space="0" w:color="000000"/>
              <w:right w:val="single" w:sz="4" w:space="0" w:color="000000"/>
            </w:tcBorders>
            <w:shd w:val="clear" w:color="auto" w:fill="auto"/>
            <w:vAlign w:val="center"/>
            <w:hideMark/>
          </w:tcPr>
          <w:p w14:paraId="0EC9DC79" w14:textId="77777777" w:rsidR="004E2007" w:rsidRPr="00DE3E35" w:rsidRDefault="004E2007" w:rsidP="00B22165">
            <w:pPr>
              <w:spacing w:before="60" w:after="60" w:line="312" w:lineRule="auto"/>
              <w:ind w:right="567"/>
              <w:jc w:val="both"/>
              <w:rPr>
                <w:color w:val="auto"/>
              </w:rPr>
            </w:pPr>
            <w:r w:rsidRPr="00DE3E35">
              <w:rPr>
                <w:color w:val="auto"/>
              </w:rPr>
              <w:t>2.000</w:t>
            </w:r>
          </w:p>
        </w:tc>
        <w:tc>
          <w:tcPr>
            <w:tcW w:w="2551" w:type="dxa"/>
            <w:tcBorders>
              <w:top w:val="nil"/>
              <w:left w:val="nil"/>
              <w:bottom w:val="single" w:sz="4" w:space="0" w:color="000000"/>
              <w:right w:val="single" w:sz="4" w:space="0" w:color="000000"/>
            </w:tcBorders>
            <w:shd w:val="clear" w:color="auto" w:fill="auto"/>
            <w:vAlign w:val="center"/>
            <w:hideMark/>
          </w:tcPr>
          <w:p w14:paraId="711BD210" w14:textId="77777777" w:rsidR="004E2007" w:rsidRPr="00DE3E35" w:rsidRDefault="004E2007" w:rsidP="00B22165">
            <w:pPr>
              <w:spacing w:before="60" w:after="60" w:line="312" w:lineRule="auto"/>
              <w:ind w:right="567"/>
              <w:jc w:val="both"/>
              <w:rPr>
                <w:color w:val="auto"/>
              </w:rPr>
            </w:pPr>
            <w:r w:rsidRPr="00DE3E35">
              <w:rPr>
                <w:color w:val="auto"/>
              </w:rPr>
              <w:t>2</w:t>
            </w:r>
          </w:p>
        </w:tc>
      </w:tr>
      <w:tr w:rsidR="00DE3E35" w:rsidRPr="00DE3E35" w14:paraId="735CBE5F" w14:textId="77777777" w:rsidTr="00B22165">
        <w:trPr>
          <w:trHeight w:val="493"/>
        </w:trPr>
        <w:tc>
          <w:tcPr>
            <w:tcW w:w="2279" w:type="dxa"/>
            <w:tcBorders>
              <w:top w:val="nil"/>
              <w:left w:val="single" w:sz="4" w:space="0" w:color="000000"/>
              <w:bottom w:val="single" w:sz="4" w:space="0" w:color="000000"/>
              <w:right w:val="single" w:sz="4" w:space="0" w:color="000000"/>
            </w:tcBorders>
            <w:shd w:val="clear" w:color="auto" w:fill="auto"/>
            <w:vAlign w:val="center"/>
            <w:hideMark/>
          </w:tcPr>
          <w:p w14:paraId="404F33C1" w14:textId="77777777" w:rsidR="004E2007" w:rsidRPr="00DE3E35" w:rsidRDefault="004E2007" w:rsidP="00B22165">
            <w:pPr>
              <w:spacing w:before="60" w:after="60" w:line="312" w:lineRule="auto"/>
              <w:ind w:right="567"/>
              <w:jc w:val="both"/>
              <w:rPr>
                <w:color w:val="auto"/>
              </w:rPr>
            </w:pPr>
            <w:r w:rsidRPr="00DE3E35">
              <w:rPr>
                <w:color w:val="auto"/>
              </w:rPr>
              <w:t>STANDARD</w:t>
            </w:r>
          </w:p>
        </w:tc>
        <w:tc>
          <w:tcPr>
            <w:tcW w:w="2394" w:type="dxa"/>
            <w:tcBorders>
              <w:top w:val="nil"/>
              <w:left w:val="nil"/>
              <w:bottom w:val="single" w:sz="4" w:space="0" w:color="000000"/>
              <w:right w:val="single" w:sz="4" w:space="0" w:color="000000"/>
            </w:tcBorders>
            <w:shd w:val="clear" w:color="auto" w:fill="auto"/>
            <w:vAlign w:val="center"/>
            <w:hideMark/>
          </w:tcPr>
          <w:p w14:paraId="398147C8" w14:textId="77777777" w:rsidR="004E2007" w:rsidRPr="00DE3E35" w:rsidRDefault="004E2007" w:rsidP="00B22165">
            <w:pPr>
              <w:spacing w:before="60" w:after="60" w:line="312" w:lineRule="auto"/>
              <w:ind w:right="567"/>
              <w:jc w:val="both"/>
              <w:rPr>
                <w:color w:val="auto"/>
              </w:rPr>
            </w:pPr>
            <w:r w:rsidRPr="00DE3E35">
              <w:rPr>
                <w:color w:val="auto"/>
              </w:rPr>
              <w:t>S12.04.0.00.0003</w:t>
            </w:r>
          </w:p>
        </w:tc>
        <w:tc>
          <w:tcPr>
            <w:tcW w:w="2410" w:type="dxa"/>
            <w:tcBorders>
              <w:top w:val="nil"/>
              <w:left w:val="nil"/>
              <w:bottom w:val="single" w:sz="4" w:space="0" w:color="000000"/>
              <w:right w:val="single" w:sz="4" w:space="0" w:color="000000"/>
            </w:tcBorders>
            <w:shd w:val="clear" w:color="auto" w:fill="auto"/>
            <w:vAlign w:val="center"/>
            <w:hideMark/>
          </w:tcPr>
          <w:p w14:paraId="2FABA73D" w14:textId="77777777" w:rsidR="004E2007" w:rsidRPr="00DE3E35" w:rsidRDefault="004E2007" w:rsidP="00B22165">
            <w:pPr>
              <w:spacing w:before="60" w:after="60" w:line="312" w:lineRule="auto"/>
              <w:ind w:right="567"/>
              <w:jc w:val="both"/>
              <w:rPr>
                <w:color w:val="auto"/>
              </w:rPr>
            </w:pPr>
            <w:r w:rsidRPr="00DE3E35">
              <w:rPr>
                <w:color w:val="auto"/>
              </w:rPr>
              <w:t>5.000</w:t>
            </w:r>
          </w:p>
        </w:tc>
        <w:tc>
          <w:tcPr>
            <w:tcW w:w="2551" w:type="dxa"/>
            <w:tcBorders>
              <w:top w:val="nil"/>
              <w:left w:val="nil"/>
              <w:bottom w:val="single" w:sz="4" w:space="0" w:color="000000"/>
              <w:right w:val="single" w:sz="4" w:space="0" w:color="000000"/>
            </w:tcBorders>
            <w:shd w:val="clear" w:color="auto" w:fill="auto"/>
            <w:vAlign w:val="center"/>
            <w:hideMark/>
          </w:tcPr>
          <w:p w14:paraId="673B91FE" w14:textId="77777777" w:rsidR="004E2007" w:rsidRPr="00DE3E35" w:rsidRDefault="004E2007" w:rsidP="00B22165">
            <w:pPr>
              <w:spacing w:before="60" w:after="60" w:line="312" w:lineRule="auto"/>
              <w:ind w:right="567"/>
              <w:jc w:val="both"/>
              <w:rPr>
                <w:color w:val="auto"/>
              </w:rPr>
            </w:pPr>
            <w:r w:rsidRPr="00DE3E35">
              <w:rPr>
                <w:color w:val="auto"/>
              </w:rPr>
              <w:t>2</w:t>
            </w:r>
          </w:p>
        </w:tc>
      </w:tr>
      <w:tr w:rsidR="00DE3E35" w:rsidRPr="00DE3E35" w14:paraId="73ACBA3B" w14:textId="77777777" w:rsidTr="00B22165">
        <w:trPr>
          <w:trHeight w:val="493"/>
        </w:trPr>
        <w:tc>
          <w:tcPr>
            <w:tcW w:w="2279" w:type="dxa"/>
            <w:tcBorders>
              <w:top w:val="nil"/>
              <w:left w:val="single" w:sz="4" w:space="0" w:color="000000"/>
              <w:bottom w:val="single" w:sz="4" w:space="0" w:color="000000"/>
              <w:right w:val="single" w:sz="4" w:space="0" w:color="000000"/>
            </w:tcBorders>
            <w:shd w:val="clear" w:color="auto" w:fill="auto"/>
            <w:vAlign w:val="center"/>
            <w:hideMark/>
          </w:tcPr>
          <w:p w14:paraId="48004171" w14:textId="77777777" w:rsidR="004E2007" w:rsidRPr="00DE3E35" w:rsidRDefault="004E2007" w:rsidP="00B22165">
            <w:pPr>
              <w:spacing w:before="60" w:after="60" w:line="312" w:lineRule="auto"/>
              <w:ind w:right="567"/>
              <w:jc w:val="both"/>
              <w:rPr>
                <w:color w:val="auto"/>
              </w:rPr>
            </w:pPr>
            <w:r w:rsidRPr="00DE3E35">
              <w:rPr>
                <w:color w:val="auto"/>
              </w:rPr>
              <w:t>PROFESSIONAL</w:t>
            </w:r>
          </w:p>
        </w:tc>
        <w:tc>
          <w:tcPr>
            <w:tcW w:w="2394" w:type="dxa"/>
            <w:tcBorders>
              <w:top w:val="nil"/>
              <w:left w:val="nil"/>
              <w:bottom w:val="single" w:sz="4" w:space="0" w:color="000000"/>
              <w:right w:val="single" w:sz="4" w:space="0" w:color="000000"/>
            </w:tcBorders>
            <w:shd w:val="clear" w:color="auto" w:fill="auto"/>
            <w:vAlign w:val="center"/>
            <w:hideMark/>
          </w:tcPr>
          <w:p w14:paraId="4CDB5A80" w14:textId="77777777" w:rsidR="004E2007" w:rsidRPr="00DE3E35" w:rsidRDefault="004E2007" w:rsidP="00B22165">
            <w:pPr>
              <w:spacing w:before="60" w:after="60" w:line="312" w:lineRule="auto"/>
              <w:ind w:right="567"/>
              <w:jc w:val="both"/>
              <w:rPr>
                <w:color w:val="auto"/>
              </w:rPr>
            </w:pPr>
            <w:r w:rsidRPr="00DE3E35">
              <w:rPr>
                <w:color w:val="auto"/>
              </w:rPr>
              <w:t>S12.04.0.00.0004</w:t>
            </w:r>
          </w:p>
        </w:tc>
        <w:tc>
          <w:tcPr>
            <w:tcW w:w="2410" w:type="dxa"/>
            <w:tcBorders>
              <w:top w:val="nil"/>
              <w:left w:val="nil"/>
              <w:bottom w:val="single" w:sz="4" w:space="0" w:color="000000"/>
              <w:right w:val="single" w:sz="4" w:space="0" w:color="000000"/>
            </w:tcBorders>
            <w:shd w:val="clear" w:color="auto" w:fill="auto"/>
            <w:vAlign w:val="center"/>
            <w:hideMark/>
          </w:tcPr>
          <w:p w14:paraId="162BC129" w14:textId="77777777" w:rsidR="004E2007" w:rsidRPr="00DE3E35" w:rsidRDefault="004E2007" w:rsidP="00B22165">
            <w:pPr>
              <w:spacing w:before="60" w:after="60" w:line="312" w:lineRule="auto"/>
              <w:ind w:right="567"/>
              <w:jc w:val="both"/>
              <w:rPr>
                <w:color w:val="auto"/>
              </w:rPr>
            </w:pPr>
            <w:r w:rsidRPr="00DE3E35">
              <w:rPr>
                <w:color w:val="auto"/>
              </w:rPr>
              <w:t>10.000</w:t>
            </w:r>
          </w:p>
        </w:tc>
        <w:tc>
          <w:tcPr>
            <w:tcW w:w="2551" w:type="dxa"/>
            <w:tcBorders>
              <w:top w:val="nil"/>
              <w:left w:val="nil"/>
              <w:bottom w:val="single" w:sz="4" w:space="0" w:color="000000"/>
              <w:right w:val="single" w:sz="4" w:space="0" w:color="000000"/>
            </w:tcBorders>
            <w:shd w:val="clear" w:color="auto" w:fill="auto"/>
            <w:vAlign w:val="center"/>
            <w:hideMark/>
          </w:tcPr>
          <w:p w14:paraId="279E0183" w14:textId="77777777" w:rsidR="004E2007" w:rsidRPr="00DE3E35" w:rsidRDefault="004E2007" w:rsidP="00B22165">
            <w:pPr>
              <w:spacing w:before="60" w:after="60" w:line="312" w:lineRule="auto"/>
              <w:ind w:right="567"/>
              <w:jc w:val="both"/>
              <w:rPr>
                <w:color w:val="auto"/>
              </w:rPr>
            </w:pPr>
            <w:r w:rsidRPr="00DE3E35">
              <w:rPr>
                <w:color w:val="auto"/>
              </w:rPr>
              <w:t>3</w:t>
            </w:r>
          </w:p>
        </w:tc>
      </w:tr>
      <w:tr w:rsidR="00DE3E35" w:rsidRPr="00DE3E35" w14:paraId="766617D2" w14:textId="77777777" w:rsidTr="00B22165">
        <w:trPr>
          <w:trHeight w:val="493"/>
        </w:trPr>
        <w:tc>
          <w:tcPr>
            <w:tcW w:w="2279" w:type="dxa"/>
            <w:tcBorders>
              <w:top w:val="nil"/>
              <w:left w:val="single" w:sz="4" w:space="0" w:color="000000"/>
              <w:bottom w:val="single" w:sz="4" w:space="0" w:color="000000"/>
              <w:right w:val="single" w:sz="4" w:space="0" w:color="000000"/>
            </w:tcBorders>
            <w:shd w:val="clear" w:color="auto" w:fill="auto"/>
            <w:vAlign w:val="center"/>
            <w:hideMark/>
          </w:tcPr>
          <w:p w14:paraId="447159C0" w14:textId="77777777" w:rsidR="004E2007" w:rsidRPr="00DE3E35" w:rsidRDefault="004E2007" w:rsidP="00B22165">
            <w:pPr>
              <w:spacing w:before="60" w:after="60" w:line="312" w:lineRule="auto"/>
              <w:ind w:right="567"/>
              <w:jc w:val="both"/>
              <w:rPr>
                <w:color w:val="auto"/>
              </w:rPr>
            </w:pPr>
            <w:r w:rsidRPr="00DE3E35">
              <w:rPr>
                <w:color w:val="auto"/>
              </w:rPr>
              <w:t>ENTERPRISE</w:t>
            </w:r>
          </w:p>
        </w:tc>
        <w:tc>
          <w:tcPr>
            <w:tcW w:w="2394" w:type="dxa"/>
            <w:tcBorders>
              <w:top w:val="nil"/>
              <w:left w:val="nil"/>
              <w:bottom w:val="single" w:sz="4" w:space="0" w:color="000000"/>
              <w:right w:val="single" w:sz="4" w:space="0" w:color="000000"/>
            </w:tcBorders>
            <w:shd w:val="clear" w:color="auto" w:fill="auto"/>
            <w:vAlign w:val="center"/>
            <w:hideMark/>
          </w:tcPr>
          <w:p w14:paraId="4B8CFF61" w14:textId="77777777" w:rsidR="004E2007" w:rsidRPr="00DE3E35" w:rsidRDefault="004E2007" w:rsidP="00B22165">
            <w:pPr>
              <w:spacing w:before="60" w:after="60" w:line="312" w:lineRule="auto"/>
              <w:ind w:right="567"/>
              <w:jc w:val="both"/>
              <w:rPr>
                <w:color w:val="auto"/>
              </w:rPr>
            </w:pPr>
            <w:r w:rsidRPr="00DE3E35">
              <w:rPr>
                <w:color w:val="auto"/>
              </w:rPr>
              <w:t>S12.04.0.00.0005</w:t>
            </w:r>
          </w:p>
        </w:tc>
        <w:tc>
          <w:tcPr>
            <w:tcW w:w="2410" w:type="dxa"/>
            <w:tcBorders>
              <w:top w:val="nil"/>
              <w:left w:val="nil"/>
              <w:bottom w:val="single" w:sz="4" w:space="0" w:color="000000"/>
              <w:right w:val="single" w:sz="4" w:space="0" w:color="000000"/>
            </w:tcBorders>
            <w:shd w:val="clear" w:color="auto" w:fill="auto"/>
            <w:vAlign w:val="center"/>
            <w:hideMark/>
          </w:tcPr>
          <w:p w14:paraId="7B2E03E7" w14:textId="77777777" w:rsidR="004E2007" w:rsidRPr="00DE3E35" w:rsidRDefault="004E2007" w:rsidP="00B22165">
            <w:pPr>
              <w:spacing w:before="60" w:after="60" w:line="312" w:lineRule="auto"/>
              <w:ind w:right="567"/>
              <w:jc w:val="both"/>
              <w:rPr>
                <w:color w:val="auto"/>
              </w:rPr>
            </w:pPr>
            <w:r w:rsidRPr="00DE3E35">
              <w:rPr>
                <w:color w:val="auto"/>
              </w:rPr>
              <w:t>20.000</w:t>
            </w:r>
          </w:p>
        </w:tc>
        <w:tc>
          <w:tcPr>
            <w:tcW w:w="2551" w:type="dxa"/>
            <w:tcBorders>
              <w:top w:val="nil"/>
              <w:left w:val="nil"/>
              <w:bottom w:val="single" w:sz="4" w:space="0" w:color="000000"/>
              <w:right w:val="single" w:sz="4" w:space="0" w:color="000000"/>
            </w:tcBorders>
            <w:shd w:val="clear" w:color="auto" w:fill="auto"/>
            <w:vAlign w:val="center"/>
            <w:hideMark/>
          </w:tcPr>
          <w:p w14:paraId="2F58A2B0" w14:textId="77777777" w:rsidR="004E2007" w:rsidRPr="00DE3E35" w:rsidRDefault="004E2007" w:rsidP="00B22165">
            <w:pPr>
              <w:spacing w:before="60" w:after="60" w:line="312" w:lineRule="auto"/>
              <w:ind w:right="567"/>
              <w:jc w:val="both"/>
              <w:rPr>
                <w:color w:val="auto"/>
              </w:rPr>
            </w:pPr>
            <w:r w:rsidRPr="00DE3E35">
              <w:rPr>
                <w:color w:val="auto"/>
              </w:rPr>
              <w:t>3</w:t>
            </w:r>
          </w:p>
        </w:tc>
      </w:tr>
    </w:tbl>
    <w:p w14:paraId="27F54C15" w14:textId="556BC576" w:rsidR="004E2007" w:rsidRPr="00DE3E35" w:rsidRDefault="004E2007" w:rsidP="004E2007">
      <w:pPr>
        <w:rPr>
          <w:color w:val="auto"/>
          <w:lang w:val="en-US"/>
        </w:rPr>
      </w:pPr>
    </w:p>
    <w:p w14:paraId="16B8D5A8" w14:textId="4F5A8033" w:rsidR="004E2007" w:rsidRPr="00DE3E35" w:rsidRDefault="004E2007" w:rsidP="004E2007">
      <w:pPr>
        <w:rPr>
          <w:color w:val="auto"/>
          <w:lang w:val="en-US"/>
        </w:rPr>
      </w:pPr>
      <w:r w:rsidRPr="00DE3E35">
        <w:rPr>
          <w:color w:val="auto"/>
          <w:lang w:val="en-US"/>
        </w:rPr>
        <w:t>Larger licenses on request.</w:t>
      </w:r>
    </w:p>
    <w:p w14:paraId="7F1F9A9A" w14:textId="60381A58" w:rsidR="004E2007" w:rsidRPr="00DE3E35" w:rsidRDefault="004E2007" w:rsidP="004E2007">
      <w:pPr>
        <w:rPr>
          <w:color w:val="auto"/>
          <w:lang w:val="en-US"/>
        </w:rPr>
      </w:pPr>
      <w:r w:rsidRPr="00DE3E35">
        <w:rPr>
          <w:color w:val="auto"/>
          <w:lang w:val="en-US"/>
        </w:rPr>
        <w:t xml:space="preserve">* Additional </w:t>
      </w:r>
      <w:proofErr w:type="spellStart"/>
      <w:r w:rsidRPr="00DE3E35">
        <w:rPr>
          <w:color w:val="auto"/>
          <w:lang w:val="en-US"/>
        </w:rPr>
        <w:t>NETx</w:t>
      </w:r>
      <w:proofErr w:type="spellEnd"/>
      <w:r w:rsidRPr="00DE3E35">
        <w:rPr>
          <w:color w:val="auto"/>
          <w:lang w:val="en-US"/>
        </w:rPr>
        <w:t xml:space="preserve"> BMS client licenses can be ordered with product ID S14.01.0.01.01.</w:t>
      </w:r>
    </w:p>
    <w:p w14:paraId="63579B80" w14:textId="32F56F2B" w:rsidR="00DE3E35" w:rsidRPr="00DE3E35" w:rsidRDefault="00DE3E35" w:rsidP="004E2007">
      <w:pPr>
        <w:rPr>
          <w:color w:val="auto"/>
          <w:lang w:val="en-US"/>
        </w:rPr>
      </w:pPr>
    </w:p>
    <w:p w14:paraId="25AC8DDA" w14:textId="0695D3D9" w:rsidR="00DE3E35" w:rsidRPr="00D17EBA" w:rsidRDefault="00DE3E35" w:rsidP="00DE3E35">
      <w:pPr>
        <w:jc w:val="both"/>
        <w:rPr>
          <w:color w:val="auto"/>
          <w:lang w:val="en-US"/>
        </w:rPr>
      </w:pPr>
    </w:p>
    <w:p w14:paraId="3CECD412" w14:textId="64907EC5" w:rsidR="00DE3E35" w:rsidRPr="00D17EBA" w:rsidRDefault="00DE3E35" w:rsidP="00DE3E35">
      <w:pPr>
        <w:jc w:val="both"/>
        <w:rPr>
          <w:color w:val="auto"/>
          <w:lang w:val="en-US"/>
        </w:rPr>
      </w:pPr>
    </w:p>
    <w:p w14:paraId="165C294E" w14:textId="77777777" w:rsidR="00DE3E35" w:rsidRPr="00D17EBA" w:rsidRDefault="00DE3E35" w:rsidP="00DE3E35">
      <w:pPr>
        <w:jc w:val="both"/>
        <w:rPr>
          <w:color w:val="auto"/>
          <w:lang w:val="en-US"/>
        </w:rPr>
      </w:pPr>
    </w:p>
    <w:p w14:paraId="19CAD0CC" w14:textId="77777777" w:rsidR="00DE3E35" w:rsidRPr="004E2007" w:rsidRDefault="00DE3E35" w:rsidP="004E2007">
      <w:pPr>
        <w:rPr>
          <w:lang w:val="en-US"/>
        </w:rPr>
      </w:pPr>
    </w:p>
    <w:sectPr w:rsidR="00DE3E35" w:rsidRPr="004E2007" w:rsidSect="0070787F">
      <w:headerReference w:type="default" r:id="rId9"/>
      <w:footerReference w:type="default" r:id="rId10"/>
      <w:headerReference w:type="first" r:id="rId11"/>
      <w:footerReference w:type="first" r:id="rId12"/>
      <w:pgSz w:w="11906" w:h="16838"/>
      <w:pgMar w:top="1440" w:right="1274"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03099B" w14:textId="77777777" w:rsidR="00C42517" w:rsidRDefault="00C42517" w:rsidP="006954CD">
      <w:pPr>
        <w:spacing w:line="240" w:lineRule="auto"/>
      </w:pPr>
      <w:r>
        <w:separator/>
      </w:r>
    </w:p>
  </w:endnote>
  <w:endnote w:type="continuationSeparator" w:id="0">
    <w:p w14:paraId="0A9B6FA6" w14:textId="77777777" w:rsidR="00C42517" w:rsidRDefault="00C42517" w:rsidP="006954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C3BFA" w14:textId="2A9DA733" w:rsidR="00066BD1" w:rsidRPr="001E769C" w:rsidRDefault="001E769C" w:rsidP="001E769C">
    <w:pPr>
      <w:pStyle w:val="Fuzeile"/>
    </w:pPr>
    <w:r>
      <w:rPr>
        <w:noProof/>
      </w:rPr>
      <w:drawing>
        <wp:inline distT="0" distB="0" distL="0" distR="0" wp14:anchorId="7D24229F" wp14:editId="26C9A069">
          <wp:extent cx="5836920" cy="267215"/>
          <wp:effectExtent l="0" t="0" r="0"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ss_d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836920" cy="267215"/>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97B6D" w14:textId="5AD6095B" w:rsidR="00A30FDD" w:rsidRPr="001E769C" w:rsidRDefault="001E769C" w:rsidP="001E769C">
    <w:pPr>
      <w:pStyle w:val="Fuzeile"/>
    </w:pPr>
    <w:r>
      <w:rPr>
        <w:noProof/>
      </w:rPr>
      <w:drawing>
        <wp:inline distT="0" distB="0" distL="0" distR="0" wp14:anchorId="6031D71A" wp14:editId="5C2F3883">
          <wp:extent cx="5836920" cy="26721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ss_d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836920" cy="26721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D5835D" w14:textId="77777777" w:rsidR="00C42517" w:rsidRDefault="00C42517" w:rsidP="006954CD">
      <w:pPr>
        <w:spacing w:line="240" w:lineRule="auto"/>
      </w:pPr>
      <w:r>
        <w:separator/>
      </w:r>
    </w:p>
  </w:footnote>
  <w:footnote w:type="continuationSeparator" w:id="0">
    <w:p w14:paraId="5A1F8DAE" w14:textId="77777777" w:rsidR="00C42517" w:rsidRDefault="00C42517" w:rsidP="006954C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EF1BAB" w14:textId="50266FA4" w:rsidR="003503B7" w:rsidRDefault="00850290" w:rsidP="003503B7">
    <w:pPr>
      <w:pStyle w:val="Kopfzeile"/>
      <w:jc w:val="right"/>
      <w:rPr>
        <w:color w:val="8496B0" w:themeColor="text2" w:themeTint="99"/>
        <w:sz w:val="24"/>
        <w:szCs w:val="24"/>
      </w:rPr>
    </w:pPr>
    <w:r>
      <w:rPr>
        <w:noProof/>
        <w:color w:val="8496B0" w:themeColor="text2" w:themeTint="99"/>
        <w:sz w:val="24"/>
        <w:szCs w:val="24"/>
      </w:rPr>
      <w:drawing>
        <wp:inline distT="0" distB="0" distL="0" distR="0" wp14:anchorId="6D95B4BA" wp14:editId="756B0945">
          <wp:extent cx="1133633" cy="628738"/>
          <wp:effectExtent l="0" t="0" r="0" b="0"/>
          <wp:docPr id="6" name="Grafik 6" descr="Ein Bild, das Objek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ETxAutomation.png"/>
                  <pic:cNvPicPr/>
                </pic:nvPicPr>
                <pic:blipFill>
                  <a:blip r:embed="rId1">
                    <a:extLst>
                      <a:ext uri="{28A0092B-C50C-407E-A947-70E740481C1C}">
                        <a14:useLocalDpi xmlns:a14="http://schemas.microsoft.com/office/drawing/2010/main" val="0"/>
                      </a:ext>
                    </a:extLst>
                  </a:blip>
                  <a:stretch>
                    <a:fillRect/>
                  </a:stretch>
                </pic:blipFill>
                <pic:spPr>
                  <a:xfrm>
                    <a:off x="0" y="0"/>
                    <a:ext cx="1133633" cy="628738"/>
                  </a:xfrm>
                  <a:prstGeom prst="rect">
                    <a:avLst/>
                  </a:prstGeom>
                </pic:spPr>
              </pic:pic>
            </a:graphicData>
          </a:graphic>
        </wp:inline>
      </w:drawing>
    </w:r>
  </w:p>
  <w:p w14:paraId="44AF0C95" w14:textId="77777777" w:rsidR="003503B7" w:rsidRDefault="003503B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D7E0AE" w14:textId="5850FCAF" w:rsidR="003503B7" w:rsidRDefault="00850290" w:rsidP="003503B7">
    <w:pPr>
      <w:pStyle w:val="Kopfzeile"/>
      <w:jc w:val="right"/>
      <w:rPr>
        <w:noProof/>
      </w:rPr>
    </w:pPr>
    <w:r>
      <w:rPr>
        <w:noProof/>
      </w:rPr>
      <w:drawing>
        <wp:inline distT="0" distB="0" distL="0" distR="0" wp14:anchorId="35FAB179" wp14:editId="57C499E8">
          <wp:extent cx="1133633" cy="628738"/>
          <wp:effectExtent l="0" t="0" r="0" b="0"/>
          <wp:docPr id="5" name="Grafik 5" descr="Ein Bild, das Objek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NETxAutomation.png"/>
                  <pic:cNvPicPr/>
                </pic:nvPicPr>
                <pic:blipFill>
                  <a:blip r:embed="rId1">
                    <a:extLst>
                      <a:ext uri="{28A0092B-C50C-407E-A947-70E740481C1C}">
                        <a14:useLocalDpi xmlns:a14="http://schemas.microsoft.com/office/drawing/2010/main" val="0"/>
                      </a:ext>
                    </a:extLst>
                  </a:blip>
                  <a:stretch>
                    <a:fillRect/>
                  </a:stretch>
                </pic:blipFill>
                <pic:spPr>
                  <a:xfrm>
                    <a:off x="0" y="0"/>
                    <a:ext cx="1133633" cy="628738"/>
                  </a:xfrm>
                  <a:prstGeom prst="rect">
                    <a:avLst/>
                  </a:prstGeom>
                </pic:spPr>
              </pic:pic>
            </a:graphicData>
          </a:graphic>
        </wp:inline>
      </w:drawing>
    </w:r>
    <w:r w:rsidR="003503B7">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0F77A0"/>
    <w:multiLevelType w:val="hybridMultilevel"/>
    <w:tmpl w:val="273CAAB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7013832"/>
    <w:multiLevelType w:val="hybridMultilevel"/>
    <w:tmpl w:val="29E227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C37313E"/>
    <w:multiLevelType w:val="hybridMultilevel"/>
    <w:tmpl w:val="54B65EC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32A23B6F"/>
    <w:multiLevelType w:val="hybridMultilevel"/>
    <w:tmpl w:val="84368C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69B2309"/>
    <w:multiLevelType w:val="hybridMultilevel"/>
    <w:tmpl w:val="AF8071A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8696294"/>
    <w:multiLevelType w:val="hybridMultilevel"/>
    <w:tmpl w:val="0AE697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A201CE4"/>
    <w:multiLevelType w:val="hybridMultilevel"/>
    <w:tmpl w:val="07746E98"/>
    <w:lvl w:ilvl="0" w:tplc="04070001">
      <w:start w:val="1"/>
      <w:numFmt w:val="bullet"/>
      <w:lvlText w:val=""/>
      <w:lvlJc w:val="left"/>
      <w:pPr>
        <w:ind w:left="720" w:hanging="360"/>
      </w:pPr>
      <w:rPr>
        <w:rFonts w:ascii="Symbol" w:hAnsi="Symbol" w:hint="default"/>
      </w:rPr>
    </w:lvl>
    <w:lvl w:ilvl="1" w:tplc="F968BA82">
      <w:start w:val="13"/>
      <w:numFmt w:val="bullet"/>
      <w:lvlText w:val=""/>
      <w:lvlJc w:val="left"/>
      <w:pPr>
        <w:ind w:left="1440" w:hanging="360"/>
      </w:pPr>
      <w:rPr>
        <w:rFonts w:ascii="Symbol" w:eastAsiaTheme="minorHAnsi" w:hAnsi="Symbol" w:cs="Tahoma"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DB22346"/>
    <w:multiLevelType w:val="hybridMultilevel"/>
    <w:tmpl w:val="FCD4F5E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3945784"/>
    <w:multiLevelType w:val="hybridMultilevel"/>
    <w:tmpl w:val="0A9A065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75A04B5"/>
    <w:multiLevelType w:val="hybridMultilevel"/>
    <w:tmpl w:val="9296E9FC"/>
    <w:lvl w:ilvl="0" w:tplc="04070003">
      <w:start w:val="1"/>
      <w:numFmt w:val="bullet"/>
      <w:lvlText w:val="o"/>
      <w:lvlJc w:val="left"/>
      <w:pPr>
        <w:ind w:left="720" w:hanging="360"/>
      </w:pPr>
      <w:rPr>
        <w:rFonts w:ascii="Courier New" w:hAnsi="Courier New" w:cs="Courier New"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8DB4EDC"/>
    <w:multiLevelType w:val="hybridMultilevel"/>
    <w:tmpl w:val="47423F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E264423"/>
    <w:multiLevelType w:val="hybridMultilevel"/>
    <w:tmpl w:val="85AC90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27756F7"/>
    <w:multiLevelType w:val="hybridMultilevel"/>
    <w:tmpl w:val="352A16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6E8521ED"/>
    <w:multiLevelType w:val="hybridMultilevel"/>
    <w:tmpl w:val="ECE84070"/>
    <w:lvl w:ilvl="0" w:tplc="0C070001">
      <w:start w:val="1"/>
      <w:numFmt w:val="bullet"/>
      <w:lvlText w:val=""/>
      <w:lvlJc w:val="left"/>
      <w:pPr>
        <w:ind w:left="1440" w:hanging="360"/>
      </w:pPr>
      <w:rPr>
        <w:rFonts w:ascii="Symbol" w:hAnsi="Symbol"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num w:numId="1" w16cid:durableId="638413147">
    <w:abstractNumId w:val="1"/>
  </w:num>
  <w:num w:numId="2" w16cid:durableId="1826508407">
    <w:abstractNumId w:val="4"/>
  </w:num>
  <w:num w:numId="3" w16cid:durableId="2121296275">
    <w:abstractNumId w:val="7"/>
  </w:num>
  <w:num w:numId="4" w16cid:durableId="1546986277">
    <w:abstractNumId w:val="8"/>
  </w:num>
  <w:num w:numId="5" w16cid:durableId="299846126">
    <w:abstractNumId w:val="11"/>
  </w:num>
  <w:num w:numId="6" w16cid:durableId="312372842">
    <w:abstractNumId w:val="3"/>
  </w:num>
  <w:num w:numId="7" w16cid:durableId="5329732">
    <w:abstractNumId w:val="0"/>
  </w:num>
  <w:num w:numId="8" w16cid:durableId="944767759">
    <w:abstractNumId w:val="5"/>
  </w:num>
  <w:num w:numId="9" w16cid:durableId="1552502737">
    <w:abstractNumId w:val="10"/>
  </w:num>
  <w:num w:numId="10" w16cid:durableId="973802010">
    <w:abstractNumId w:val="12"/>
  </w:num>
  <w:num w:numId="11" w16cid:durableId="1261179309">
    <w:abstractNumId w:val="6"/>
  </w:num>
  <w:num w:numId="12" w16cid:durableId="1679578470">
    <w:abstractNumId w:val="9"/>
  </w:num>
  <w:num w:numId="13" w16cid:durableId="363870471">
    <w:abstractNumId w:val="2"/>
  </w:num>
  <w:num w:numId="14" w16cid:durableId="8620615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54CD"/>
    <w:rsid w:val="00003196"/>
    <w:rsid w:val="000073ED"/>
    <w:rsid w:val="00030AC8"/>
    <w:rsid w:val="00043102"/>
    <w:rsid w:val="0005326F"/>
    <w:rsid w:val="00066BD1"/>
    <w:rsid w:val="0006707B"/>
    <w:rsid w:val="00082341"/>
    <w:rsid w:val="00082D62"/>
    <w:rsid w:val="0008305A"/>
    <w:rsid w:val="0009209D"/>
    <w:rsid w:val="000A3635"/>
    <w:rsid w:val="00126C20"/>
    <w:rsid w:val="001464D8"/>
    <w:rsid w:val="00155EC2"/>
    <w:rsid w:val="001B7D11"/>
    <w:rsid w:val="001E4C26"/>
    <w:rsid w:val="001E55CD"/>
    <w:rsid w:val="001E769C"/>
    <w:rsid w:val="001E7CA6"/>
    <w:rsid w:val="001F2861"/>
    <w:rsid w:val="001F5717"/>
    <w:rsid w:val="001F575B"/>
    <w:rsid w:val="001F6E52"/>
    <w:rsid w:val="00211ED9"/>
    <w:rsid w:val="00254041"/>
    <w:rsid w:val="00264184"/>
    <w:rsid w:val="00272474"/>
    <w:rsid w:val="00272CDA"/>
    <w:rsid w:val="00283932"/>
    <w:rsid w:val="00285170"/>
    <w:rsid w:val="002869D5"/>
    <w:rsid w:val="002C14C3"/>
    <w:rsid w:val="002C22F8"/>
    <w:rsid w:val="002E6871"/>
    <w:rsid w:val="00300157"/>
    <w:rsid w:val="00315580"/>
    <w:rsid w:val="00334161"/>
    <w:rsid w:val="003503B7"/>
    <w:rsid w:val="0035665E"/>
    <w:rsid w:val="00395503"/>
    <w:rsid w:val="003E5D59"/>
    <w:rsid w:val="0044616A"/>
    <w:rsid w:val="004462F2"/>
    <w:rsid w:val="00463D9A"/>
    <w:rsid w:val="00466289"/>
    <w:rsid w:val="00475329"/>
    <w:rsid w:val="004A23EC"/>
    <w:rsid w:val="004A257F"/>
    <w:rsid w:val="004A5975"/>
    <w:rsid w:val="004E2007"/>
    <w:rsid w:val="00525547"/>
    <w:rsid w:val="00540CCC"/>
    <w:rsid w:val="00560E0E"/>
    <w:rsid w:val="00566823"/>
    <w:rsid w:val="00570B85"/>
    <w:rsid w:val="005757CA"/>
    <w:rsid w:val="00582CB9"/>
    <w:rsid w:val="00597351"/>
    <w:rsid w:val="005C14F3"/>
    <w:rsid w:val="005C36CF"/>
    <w:rsid w:val="00600091"/>
    <w:rsid w:val="00602356"/>
    <w:rsid w:val="006104C5"/>
    <w:rsid w:val="00632341"/>
    <w:rsid w:val="00640E89"/>
    <w:rsid w:val="00687532"/>
    <w:rsid w:val="006954CD"/>
    <w:rsid w:val="006A5650"/>
    <w:rsid w:val="006A67E3"/>
    <w:rsid w:val="006C5248"/>
    <w:rsid w:val="006D7E2F"/>
    <w:rsid w:val="006E7493"/>
    <w:rsid w:val="00734922"/>
    <w:rsid w:val="007405E5"/>
    <w:rsid w:val="00757E68"/>
    <w:rsid w:val="007722E7"/>
    <w:rsid w:val="00783E7D"/>
    <w:rsid w:val="00790205"/>
    <w:rsid w:val="00806AE6"/>
    <w:rsid w:val="00825F1F"/>
    <w:rsid w:val="00850290"/>
    <w:rsid w:val="008555A9"/>
    <w:rsid w:val="0086747B"/>
    <w:rsid w:val="00875364"/>
    <w:rsid w:val="008D0522"/>
    <w:rsid w:val="008D7B3E"/>
    <w:rsid w:val="00927C66"/>
    <w:rsid w:val="00935D0C"/>
    <w:rsid w:val="00941594"/>
    <w:rsid w:val="00955152"/>
    <w:rsid w:val="009C57E2"/>
    <w:rsid w:val="009D6A6D"/>
    <w:rsid w:val="009F6DA0"/>
    <w:rsid w:val="00A30FDD"/>
    <w:rsid w:val="00A348EF"/>
    <w:rsid w:val="00A40E94"/>
    <w:rsid w:val="00A43E4F"/>
    <w:rsid w:val="00B55D47"/>
    <w:rsid w:val="00B65FD9"/>
    <w:rsid w:val="00B73A2C"/>
    <w:rsid w:val="00B77864"/>
    <w:rsid w:val="00B85744"/>
    <w:rsid w:val="00B9228C"/>
    <w:rsid w:val="00B95CA3"/>
    <w:rsid w:val="00BB0674"/>
    <w:rsid w:val="00C20943"/>
    <w:rsid w:val="00C42517"/>
    <w:rsid w:val="00C60736"/>
    <w:rsid w:val="00C802CD"/>
    <w:rsid w:val="00C8599C"/>
    <w:rsid w:val="00CB1E4C"/>
    <w:rsid w:val="00D17EBA"/>
    <w:rsid w:val="00D87AF5"/>
    <w:rsid w:val="00DE3E35"/>
    <w:rsid w:val="00E21AD2"/>
    <w:rsid w:val="00E21F97"/>
    <w:rsid w:val="00E3169B"/>
    <w:rsid w:val="00E53C7A"/>
    <w:rsid w:val="00EB2435"/>
    <w:rsid w:val="00EC14AB"/>
    <w:rsid w:val="00FF7FB3"/>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DB2772E"/>
  <w15:chartTrackingRefBased/>
  <w15:docId w15:val="{D9D28CE0-522D-4388-82DC-3FA3780D4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Verdana" w:eastAsiaTheme="minorHAnsi" w:hAnsi="Verdana" w:cs="Times New Roman"/>
        <w:color w:val="25303B"/>
        <w:szCs w:val="22"/>
        <w:lang w:val="de-DE" w:eastAsia="en-US" w:bidi="ar-SA"/>
      </w:rPr>
    </w:rPrDefault>
    <w:pPrDefault>
      <w:pPr>
        <w:spacing w:line="300" w:lineRule="exac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954CD"/>
    <w:rPr>
      <w:rFonts w:cs="Tahoma"/>
      <w:szCs w:val="20"/>
    </w:rPr>
  </w:style>
  <w:style w:type="paragraph" w:styleId="berschrift1">
    <w:name w:val="heading 1"/>
    <w:basedOn w:val="Standard"/>
    <w:next w:val="Standard"/>
    <w:link w:val="berschrift1Zchn"/>
    <w:autoRedefine/>
    <w:uiPriority w:val="9"/>
    <w:qFormat/>
    <w:rsid w:val="00264184"/>
    <w:pPr>
      <w:keepNext/>
      <w:keepLines/>
      <w:framePr w:wrap="around" w:hAnchor="text"/>
      <w:spacing w:before="240"/>
      <w:outlineLvl w:val="0"/>
    </w:pPr>
    <w:rPr>
      <w:rFonts w:eastAsiaTheme="majorEastAsia" w:cstheme="majorBidi"/>
      <w:b/>
      <w:sz w:val="28"/>
      <w:szCs w:val="32"/>
    </w:rPr>
  </w:style>
  <w:style w:type="paragraph" w:styleId="berschrift2">
    <w:name w:val="heading 2"/>
    <w:basedOn w:val="Standard"/>
    <w:next w:val="Standard"/>
    <w:link w:val="berschrift2Zchn"/>
    <w:autoRedefine/>
    <w:uiPriority w:val="9"/>
    <w:unhideWhenUsed/>
    <w:qFormat/>
    <w:rsid w:val="00264184"/>
    <w:pPr>
      <w:keepNext/>
      <w:keepLines/>
      <w:framePr w:wrap="around" w:hAnchor="text"/>
      <w:spacing w:before="40"/>
      <w:outlineLvl w:val="1"/>
    </w:pPr>
    <w:rPr>
      <w:rFonts w:eastAsiaTheme="majorEastAsia" w:cstheme="majorBidi"/>
      <w:sz w:val="24"/>
      <w:szCs w:val="26"/>
    </w:rPr>
  </w:style>
  <w:style w:type="paragraph" w:styleId="berschrift3">
    <w:name w:val="heading 3"/>
    <w:basedOn w:val="Standard"/>
    <w:next w:val="Standard"/>
    <w:link w:val="berschrift3Zchn"/>
    <w:autoRedefine/>
    <w:uiPriority w:val="9"/>
    <w:unhideWhenUsed/>
    <w:qFormat/>
    <w:rsid w:val="00264184"/>
    <w:pPr>
      <w:keepNext/>
      <w:keepLines/>
      <w:framePr w:wrap="around" w:hAnchor="text"/>
      <w:spacing w:before="40"/>
      <w:outlineLvl w:val="2"/>
    </w:pPr>
    <w:rPr>
      <w:rFonts w:eastAsiaTheme="majorEastAsia" w:cstheme="majorBidi"/>
      <w:szCs w:val="24"/>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64184"/>
    <w:rPr>
      <w:rFonts w:eastAsiaTheme="majorEastAsia" w:cstheme="majorBidi"/>
      <w:b/>
      <w:color w:val="25303B"/>
      <w:sz w:val="28"/>
      <w:szCs w:val="32"/>
    </w:rPr>
  </w:style>
  <w:style w:type="character" w:customStyle="1" w:styleId="berschrift2Zchn">
    <w:name w:val="Überschrift 2 Zchn"/>
    <w:basedOn w:val="Absatz-Standardschriftart"/>
    <w:link w:val="berschrift2"/>
    <w:uiPriority w:val="9"/>
    <w:rsid w:val="00264184"/>
    <w:rPr>
      <w:rFonts w:eastAsiaTheme="majorEastAsia" w:cstheme="majorBidi"/>
      <w:color w:val="25303B"/>
      <w:sz w:val="24"/>
      <w:szCs w:val="26"/>
    </w:rPr>
  </w:style>
  <w:style w:type="character" w:customStyle="1" w:styleId="berschrift3Zchn">
    <w:name w:val="Überschrift 3 Zchn"/>
    <w:basedOn w:val="Absatz-Standardschriftart"/>
    <w:link w:val="berschrift3"/>
    <w:uiPriority w:val="9"/>
    <w:rsid w:val="00264184"/>
    <w:rPr>
      <w:rFonts w:eastAsiaTheme="majorEastAsia" w:cstheme="majorBidi"/>
      <w:color w:val="25303B"/>
      <w:szCs w:val="24"/>
      <w:u w:val="single"/>
    </w:rPr>
  </w:style>
  <w:style w:type="paragraph" w:styleId="KeinLeerraum">
    <w:name w:val="No Spacing"/>
    <w:basedOn w:val="Standard"/>
    <w:next w:val="Standard"/>
    <w:uiPriority w:val="1"/>
    <w:rsid w:val="00825F1F"/>
    <w:pPr>
      <w:spacing w:line="360" w:lineRule="auto"/>
    </w:pPr>
    <w:rPr>
      <w:rFonts w:cs="Times New Roman"/>
    </w:rPr>
  </w:style>
  <w:style w:type="paragraph" w:styleId="Listenabsatz">
    <w:name w:val="List Paragraph"/>
    <w:basedOn w:val="Standard"/>
    <w:uiPriority w:val="34"/>
    <w:qFormat/>
    <w:rsid w:val="006954CD"/>
    <w:pPr>
      <w:ind w:left="720"/>
      <w:contextualSpacing/>
    </w:pPr>
  </w:style>
  <w:style w:type="paragraph" w:styleId="Fuzeile">
    <w:name w:val="footer"/>
    <w:basedOn w:val="Standard"/>
    <w:link w:val="FuzeileZchn"/>
    <w:uiPriority w:val="99"/>
    <w:unhideWhenUsed/>
    <w:rsid w:val="006954CD"/>
    <w:pPr>
      <w:tabs>
        <w:tab w:val="center" w:pos="4513"/>
        <w:tab w:val="right" w:pos="9026"/>
      </w:tabs>
      <w:spacing w:line="240" w:lineRule="auto"/>
    </w:pPr>
  </w:style>
  <w:style w:type="character" w:customStyle="1" w:styleId="FuzeileZchn">
    <w:name w:val="Fußzeile Zchn"/>
    <w:basedOn w:val="Absatz-Standardschriftart"/>
    <w:link w:val="Fuzeile"/>
    <w:uiPriority w:val="99"/>
    <w:rsid w:val="006954CD"/>
    <w:rPr>
      <w:rFonts w:cs="Tahoma"/>
      <w:szCs w:val="20"/>
    </w:rPr>
  </w:style>
  <w:style w:type="paragraph" w:styleId="Kopfzeile">
    <w:name w:val="header"/>
    <w:basedOn w:val="Standard"/>
    <w:link w:val="KopfzeileZchn"/>
    <w:uiPriority w:val="99"/>
    <w:unhideWhenUsed/>
    <w:rsid w:val="006954CD"/>
    <w:pPr>
      <w:tabs>
        <w:tab w:val="center" w:pos="4513"/>
        <w:tab w:val="right" w:pos="9026"/>
      </w:tabs>
      <w:spacing w:line="240" w:lineRule="auto"/>
    </w:pPr>
  </w:style>
  <w:style w:type="character" w:customStyle="1" w:styleId="KopfzeileZchn">
    <w:name w:val="Kopfzeile Zchn"/>
    <w:basedOn w:val="Absatz-Standardschriftart"/>
    <w:link w:val="Kopfzeile"/>
    <w:uiPriority w:val="99"/>
    <w:rsid w:val="006954CD"/>
    <w:rPr>
      <w:rFonts w:cs="Tahoma"/>
      <w:szCs w:val="20"/>
    </w:rPr>
  </w:style>
  <w:style w:type="character" w:styleId="Kommentarzeichen">
    <w:name w:val="annotation reference"/>
    <w:basedOn w:val="Absatz-Standardschriftart"/>
    <w:uiPriority w:val="99"/>
    <w:semiHidden/>
    <w:unhideWhenUsed/>
    <w:rsid w:val="00C20943"/>
    <w:rPr>
      <w:sz w:val="16"/>
      <w:szCs w:val="16"/>
    </w:rPr>
  </w:style>
  <w:style w:type="paragraph" w:styleId="Kommentartext">
    <w:name w:val="annotation text"/>
    <w:basedOn w:val="Standard"/>
    <w:link w:val="KommentartextZchn"/>
    <w:uiPriority w:val="99"/>
    <w:semiHidden/>
    <w:unhideWhenUsed/>
    <w:rsid w:val="00C20943"/>
    <w:pPr>
      <w:spacing w:line="240" w:lineRule="auto"/>
    </w:pPr>
  </w:style>
  <w:style w:type="character" w:customStyle="1" w:styleId="KommentartextZchn">
    <w:name w:val="Kommentartext Zchn"/>
    <w:basedOn w:val="Absatz-Standardschriftart"/>
    <w:link w:val="Kommentartext"/>
    <w:uiPriority w:val="99"/>
    <w:semiHidden/>
    <w:rsid w:val="00C20943"/>
    <w:rPr>
      <w:rFonts w:cs="Tahoma"/>
      <w:szCs w:val="20"/>
    </w:rPr>
  </w:style>
  <w:style w:type="paragraph" w:styleId="Kommentarthema">
    <w:name w:val="annotation subject"/>
    <w:basedOn w:val="Kommentartext"/>
    <w:next w:val="Kommentartext"/>
    <w:link w:val="KommentarthemaZchn"/>
    <w:uiPriority w:val="99"/>
    <w:semiHidden/>
    <w:unhideWhenUsed/>
    <w:rsid w:val="00C20943"/>
    <w:rPr>
      <w:b/>
      <w:bCs/>
    </w:rPr>
  </w:style>
  <w:style w:type="character" w:customStyle="1" w:styleId="KommentarthemaZchn">
    <w:name w:val="Kommentarthema Zchn"/>
    <w:basedOn w:val="KommentartextZchn"/>
    <w:link w:val="Kommentarthema"/>
    <w:uiPriority w:val="99"/>
    <w:semiHidden/>
    <w:rsid w:val="00C20943"/>
    <w:rPr>
      <w:rFonts w:cs="Tahoma"/>
      <w:b/>
      <w:bCs/>
      <w:szCs w:val="20"/>
    </w:rPr>
  </w:style>
  <w:style w:type="paragraph" w:styleId="Sprechblasentext">
    <w:name w:val="Balloon Text"/>
    <w:basedOn w:val="Standard"/>
    <w:link w:val="SprechblasentextZchn"/>
    <w:uiPriority w:val="99"/>
    <w:semiHidden/>
    <w:unhideWhenUsed/>
    <w:rsid w:val="00C20943"/>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20943"/>
    <w:rPr>
      <w:rFonts w:ascii="Segoe UI" w:hAnsi="Segoe UI" w:cs="Segoe UI"/>
      <w:sz w:val="18"/>
      <w:szCs w:val="18"/>
    </w:rPr>
  </w:style>
  <w:style w:type="character" w:styleId="Hyperlink">
    <w:name w:val="Hyperlink"/>
    <w:basedOn w:val="Absatz-Standardschriftart"/>
    <w:uiPriority w:val="99"/>
    <w:unhideWhenUsed/>
    <w:rsid w:val="00315580"/>
    <w:rPr>
      <w:color w:val="0563C1" w:themeColor="hyperlink"/>
      <w:u w:val="single"/>
    </w:rPr>
  </w:style>
  <w:style w:type="character" w:styleId="NichtaufgelsteErwhnung">
    <w:name w:val="Unresolved Mention"/>
    <w:basedOn w:val="Absatz-Standardschriftart"/>
    <w:uiPriority w:val="99"/>
    <w:semiHidden/>
    <w:unhideWhenUsed/>
    <w:rsid w:val="00315580"/>
    <w:rPr>
      <w:color w:val="808080"/>
      <w:shd w:val="clear" w:color="auto" w:fill="E6E6E6"/>
    </w:rPr>
  </w:style>
  <w:style w:type="paragraph" w:styleId="StandardWeb">
    <w:name w:val="Normal (Web)"/>
    <w:basedOn w:val="Standard"/>
    <w:uiPriority w:val="99"/>
    <w:semiHidden/>
    <w:unhideWhenUsed/>
    <w:rsid w:val="00C8599C"/>
    <w:pPr>
      <w:spacing w:before="100" w:beforeAutospacing="1" w:after="100" w:afterAutospacing="1" w:line="240" w:lineRule="auto"/>
    </w:pPr>
    <w:rPr>
      <w:rFonts w:ascii="Times New Roman" w:eastAsia="Times New Roman" w:hAnsi="Times New Roman" w:cs="Times New Roman"/>
      <w:color w:val="auto"/>
      <w:sz w:val="24"/>
      <w:szCs w:val="24"/>
      <w:lang w:val="de-AT" w:eastAsia="de-AT"/>
    </w:rPr>
  </w:style>
  <w:style w:type="paragraph" w:styleId="HTMLVorformatiert">
    <w:name w:val="HTML Preformatted"/>
    <w:basedOn w:val="Standard"/>
    <w:link w:val="HTMLVorformatiertZchn"/>
    <w:uiPriority w:val="99"/>
    <w:semiHidden/>
    <w:unhideWhenUsed/>
    <w:rsid w:val="00EB24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color w:val="auto"/>
      <w:lang w:eastAsia="de-DE"/>
    </w:rPr>
  </w:style>
  <w:style w:type="character" w:customStyle="1" w:styleId="HTMLVorformatiertZchn">
    <w:name w:val="HTML Vorformatiert Zchn"/>
    <w:basedOn w:val="Absatz-Standardschriftart"/>
    <w:link w:val="HTMLVorformatiert"/>
    <w:uiPriority w:val="99"/>
    <w:semiHidden/>
    <w:rsid w:val="00EB2435"/>
    <w:rPr>
      <w:rFonts w:ascii="Courier New" w:eastAsia="Times New Roman" w:hAnsi="Courier New" w:cs="Courier New"/>
      <w:color w:val="auto"/>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813304">
      <w:bodyDiv w:val="1"/>
      <w:marLeft w:val="0"/>
      <w:marRight w:val="0"/>
      <w:marTop w:val="0"/>
      <w:marBottom w:val="0"/>
      <w:divBdr>
        <w:top w:val="none" w:sz="0" w:space="0" w:color="auto"/>
        <w:left w:val="none" w:sz="0" w:space="0" w:color="auto"/>
        <w:bottom w:val="none" w:sz="0" w:space="0" w:color="auto"/>
        <w:right w:val="none" w:sz="0" w:space="0" w:color="auto"/>
      </w:divBdr>
    </w:div>
    <w:div w:id="786772391">
      <w:bodyDiv w:val="1"/>
      <w:marLeft w:val="0"/>
      <w:marRight w:val="0"/>
      <w:marTop w:val="0"/>
      <w:marBottom w:val="0"/>
      <w:divBdr>
        <w:top w:val="none" w:sz="0" w:space="0" w:color="auto"/>
        <w:left w:val="none" w:sz="0" w:space="0" w:color="auto"/>
        <w:bottom w:val="none" w:sz="0" w:space="0" w:color="auto"/>
        <w:right w:val="none" w:sz="0" w:space="0" w:color="auto"/>
      </w:divBdr>
    </w:div>
    <w:div w:id="211355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57CF65-461B-4CFA-9F4D-658F65B41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1996</Words>
  <Characters>11841</Characters>
  <Application>Microsoft Office Word</Application>
  <DocSecurity>0</DocSecurity>
  <Lines>514</Lines>
  <Paragraphs>294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Verena Katzlinger</dc:creator>
  <cp:keywords/>
  <dc:description/>
  <cp:lastModifiedBy>Stefanie Furtak</cp:lastModifiedBy>
  <cp:revision>14</cp:revision>
  <cp:lastPrinted>2018-03-01T08:57:00Z</cp:lastPrinted>
  <dcterms:created xsi:type="dcterms:W3CDTF">2019-12-04T12:34:00Z</dcterms:created>
  <dcterms:modified xsi:type="dcterms:W3CDTF">2025-03-17T12:46:00Z</dcterms:modified>
</cp:coreProperties>
</file>